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FD5A3" w14:textId="77777777" w:rsidR="008A176D" w:rsidRDefault="008A176D" w:rsidP="008A176D">
      <w:pPr>
        <w:spacing w:after="0" w:line="240" w:lineRule="auto"/>
        <w:ind w:left="0" w:hanging="2"/>
        <w:jc w:val="center"/>
      </w:pPr>
      <w:r>
        <w:rPr>
          <w:noProof/>
        </w:rPr>
        <w:drawing>
          <wp:inline distT="0" distB="0" distL="0" distR="0" wp14:anchorId="45D91FAB" wp14:editId="35A0AC67">
            <wp:extent cx="2514600" cy="675799"/>
            <wp:effectExtent l="0" t="0" r="0" b="0"/>
            <wp:docPr id="683552752" name="Image 1" descr="Une image contenant Police, Graphique, graphism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552752" name="Image 1" descr="Une image contenant Police, Graphique, graphisme, capture d’écran&#10;&#10;Le contenu généré par l’IA peut êtr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1884" cy="680444"/>
                    </a:xfrm>
                    <a:prstGeom prst="rect">
                      <a:avLst/>
                    </a:prstGeom>
                  </pic:spPr>
                </pic:pic>
              </a:graphicData>
            </a:graphic>
          </wp:inline>
        </w:drawing>
      </w:r>
    </w:p>
    <w:p w14:paraId="73F3C187" w14:textId="77777777" w:rsidR="008A176D" w:rsidRDefault="008A176D" w:rsidP="008A176D">
      <w:pPr>
        <w:spacing w:after="0" w:line="240" w:lineRule="auto"/>
        <w:ind w:left="0" w:hanging="2"/>
        <w:jc w:val="center"/>
      </w:pPr>
    </w:p>
    <w:p w14:paraId="695446C9" w14:textId="77777777" w:rsidR="008A176D" w:rsidRDefault="008A176D" w:rsidP="008A176D">
      <w:pPr>
        <w:spacing w:after="0" w:line="240" w:lineRule="auto"/>
        <w:ind w:left="0" w:hanging="2"/>
        <w:jc w:val="center"/>
      </w:pPr>
      <w:r>
        <w:rPr>
          <w:noProof/>
        </w:rPr>
        <w:drawing>
          <wp:inline distT="0" distB="0" distL="0" distR="0" wp14:anchorId="7002B79E" wp14:editId="334B1E30">
            <wp:extent cx="5760720" cy="1714500"/>
            <wp:effectExtent l="0" t="0" r="0" b="0"/>
            <wp:docPr id="473998554" name="Image 1" descr="Une image contenant texte, jaune, Polic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998554" name="Image 1" descr="Une image contenant texte, jaune, Police, logo&#10;&#10;Le contenu généré par l’IA peut être incorrect."/>
                    <pic:cNvPicPr/>
                  </pic:nvPicPr>
                  <pic:blipFill rotWithShape="1">
                    <a:blip r:embed="rId5"/>
                    <a:srcRect t="25939" b="29166"/>
                    <a:stretch/>
                  </pic:blipFill>
                  <pic:spPr bwMode="auto">
                    <a:xfrm>
                      <a:off x="0" y="0"/>
                      <a:ext cx="5760720" cy="1714500"/>
                    </a:xfrm>
                    <a:prstGeom prst="rect">
                      <a:avLst/>
                    </a:prstGeom>
                    <a:ln>
                      <a:noFill/>
                    </a:ln>
                    <a:extLst>
                      <a:ext uri="{53640926-AAD7-44D8-BBD7-CCE9431645EC}">
                        <a14:shadowObscured xmlns:a14="http://schemas.microsoft.com/office/drawing/2010/main"/>
                      </a:ext>
                    </a:extLst>
                  </pic:spPr>
                </pic:pic>
              </a:graphicData>
            </a:graphic>
          </wp:inline>
        </w:drawing>
      </w:r>
    </w:p>
    <w:p w14:paraId="612C78D7" w14:textId="77777777" w:rsidR="008A176D" w:rsidRDefault="008A176D" w:rsidP="008A176D">
      <w:pPr>
        <w:spacing w:after="0" w:line="240" w:lineRule="auto"/>
        <w:ind w:left="0" w:hanging="2"/>
        <w:jc w:val="center"/>
      </w:pPr>
    </w:p>
    <w:p w14:paraId="0224B88F" w14:textId="77777777" w:rsidR="008A176D" w:rsidRPr="00D76707" w:rsidRDefault="008A176D" w:rsidP="008A176D">
      <w:pPr>
        <w:spacing w:after="0" w:line="240" w:lineRule="auto"/>
        <w:ind w:left="2" w:hanging="4"/>
        <w:jc w:val="center"/>
        <w:rPr>
          <w:b/>
          <w:bCs/>
          <w:color w:val="002060"/>
          <w:sz w:val="36"/>
          <w:szCs w:val="36"/>
        </w:rPr>
      </w:pPr>
      <w:r w:rsidRPr="00D76707">
        <w:rPr>
          <w:b/>
          <w:bCs/>
          <w:color w:val="002060"/>
          <w:sz w:val="36"/>
          <w:szCs w:val="36"/>
        </w:rPr>
        <w:t>DU 2 JUIN AU 31 JUILLET 2025</w:t>
      </w:r>
    </w:p>
    <w:p w14:paraId="55C9015E" w14:textId="77777777" w:rsidR="008A176D" w:rsidRDefault="008A176D" w:rsidP="008A176D">
      <w:pPr>
        <w:spacing w:after="0" w:line="240" w:lineRule="auto"/>
        <w:ind w:left="0" w:hanging="2"/>
        <w:jc w:val="center"/>
      </w:pPr>
    </w:p>
    <w:p w14:paraId="1B464E91" w14:textId="77777777" w:rsidR="008A176D" w:rsidRPr="00D5482A" w:rsidRDefault="008A176D" w:rsidP="008A176D">
      <w:pPr>
        <w:spacing w:after="0" w:line="240" w:lineRule="auto"/>
        <w:ind w:left="0" w:hanging="2"/>
        <w:jc w:val="center"/>
        <w:rPr>
          <w:rFonts w:ascii="Gotham Light" w:hAnsi="Gotham Light"/>
          <w:color w:val="202649"/>
        </w:rPr>
      </w:pPr>
    </w:p>
    <w:p w14:paraId="7340CBDE" w14:textId="77777777" w:rsidR="008A176D" w:rsidRPr="00D5482A" w:rsidRDefault="008A176D" w:rsidP="008A176D">
      <w:pPr>
        <w:spacing w:after="0" w:line="240" w:lineRule="auto"/>
        <w:ind w:left="0" w:hanging="2"/>
        <w:jc w:val="both"/>
        <w:rPr>
          <w:rFonts w:ascii="Gotham Light" w:hAnsi="Gotham Light"/>
          <w:color w:val="202649"/>
        </w:rPr>
      </w:pPr>
      <w:r w:rsidRPr="00D5482A">
        <w:rPr>
          <w:rFonts w:ascii="Gotham Light" w:hAnsi="Gotham Light"/>
          <w:color w:val="202649"/>
        </w:rPr>
        <w:t>Conditions de l’opération « Travaux d’été » de France Matériaux</w:t>
      </w:r>
    </w:p>
    <w:p w14:paraId="17D9F086" w14:textId="77777777" w:rsidR="008A176D" w:rsidRPr="00D5482A" w:rsidRDefault="008A176D" w:rsidP="008A176D">
      <w:pPr>
        <w:spacing w:after="0" w:line="240" w:lineRule="auto"/>
        <w:ind w:left="0" w:hanging="2"/>
        <w:jc w:val="both"/>
        <w:rPr>
          <w:rFonts w:ascii="Gotham Light" w:hAnsi="Gotham Light"/>
          <w:color w:val="202649"/>
        </w:rPr>
      </w:pPr>
    </w:p>
    <w:p w14:paraId="1EECF54F" w14:textId="77777777" w:rsidR="008A176D" w:rsidRPr="00D76707" w:rsidRDefault="008A176D" w:rsidP="008A176D">
      <w:pPr>
        <w:spacing w:after="0" w:line="240" w:lineRule="auto"/>
        <w:ind w:left="0" w:hanging="2"/>
        <w:jc w:val="both"/>
        <w:rPr>
          <w:rFonts w:ascii="Gotham Medium" w:hAnsi="Gotham Medium"/>
          <w:b/>
          <w:bCs/>
          <w:color w:val="202649"/>
        </w:rPr>
      </w:pPr>
      <w:r w:rsidRPr="00D76707">
        <w:rPr>
          <w:rFonts w:ascii="Gotham Medium" w:hAnsi="Gotham Medium"/>
          <w:b/>
          <w:bCs/>
          <w:color w:val="202649"/>
        </w:rPr>
        <w:t>Article 1 : Organisation</w:t>
      </w:r>
    </w:p>
    <w:p w14:paraId="038BAD1F" w14:textId="77777777" w:rsidR="008A176D" w:rsidRPr="00D5482A" w:rsidRDefault="008A176D" w:rsidP="008A176D">
      <w:pPr>
        <w:spacing w:after="0" w:line="240" w:lineRule="auto"/>
        <w:ind w:left="0" w:hanging="2"/>
        <w:jc w:val="both"/>
        <w:rPr>
          <w:rFonts w:ascii="Gotham Light" w:hAnsi="Gotham Light"/>
          <w:color w:val="202649"/>
        </w:rPr>
      </w:pPr>
      <w:r w:rsidRPr="00D5482A">
        <w:rPr>
          <w:rFonts w:ascii="Gotham Light" w:hAnsi="Gotham Light"/>
          <w:color w:val="202649"/>
        </w:rPr>
        <w:t xml:space="preserve">La société France Matériaux, Société par Actions Simplifiée au capital social de 100 000 €, immatriculée au RCS CHAMBERY sous le numéro 439 964 941, dont le siège social est situé 56 Rue Saint OMBRE, 73000 CHAMBERY organise pour le compte de ses adhérents </w:t>
      </w:r>
      <w:r>
        <w:rPr>
          <w:rFonts w:ascii="Gotham Light" w:hAnsi="Gotham Light"/>
          <w:color w:val="171717" w:themeColor="background2" w:themeShade="1A"/>
        </w:rPr>
        <w:t>(ci-après, les « Agences »)</w:t>
      </w:r>
      <w:r w:rsidRPr="00027EA7">
        <w:rPr>
          <w:rFonts w:ascii="Gotham Light" w:hAnsi="Gotham Light"/>
          <w:color w:val="171717" w:themeColor="background2" w:themeShade="1A"/>
        </w:rPr>
        <w:t xml:space="preserve"> </w:t>
      </w:r>
      <w:r w:rsidRPr="00D5482A">
        <w:rPr>
          <w:rFonts w:ascii="Gotham Light" w:hAnsi="Gotham Light"/>
          <w:color w:val="202649"/>
        </w:rPr>
        <w:t>une opération commerciale nommée « Travaux d’Eté »</w:t>
      </w:r>
      <w:r w:rsidRPr="001B5606">
        <w:rPr>
          <w:rFonts w:ascii="Gotham Light" w:hAnsi="Gotham Light"/>
          <w:color w:val="171717" w:themeColor="background2" w:themeShade="1A"/>
        </w:rPr>
        <w:t xml:space="preserve"> </w:t>
      </w:r>
      <w:r>
        <w:rPr>
          <w:rFonts w:ascii="Gotham Light" w:hAnsi="Gotham Light"/>
          <w:color w:val="171717" w:themeColor="background2" w:themeShade="1A"/>
        </w:rPr>
        <w:t>(ci-après, l</w:t>
      </w:r>
      <w:proofErr w:type="gramStart"/>
      <w:r>
        <w:rPr>
          <w:rFonts w:ascii="Gotham Light" w:hAnsi="Gotham Light"/>
          <w:color w:val="171717" w:themeColor="background2" w:themeShade="1A"/>
        </w:rPr>
        <w:t>’«</w:t>
      </w:r>
      <w:proofErr w:type="gramEnd"/>
      <w:r>
        <w:rPr>
          <w:rFonts w:ascii="Gotham Light" w:hAnsi="Gotham Light"/>
          <w:color w:val="171717" w:themeColor="background2" w:themeShade="1A"/>
        </w:rPr>
        <w:t> Opération »)</w:t>
      </w:r>
      <w:r w:rsidRPr="00D5482A">
        <w:rPr>
          <w:rFonts w:ascii="Gotham Light" w:hAnsi="Gotham Light"/>
          <w:color w:val="202649"/>
        </w:rPr>
        <w:t>.</w:t>
      </w:r>
    </w:p>
    <w:p w14:paraId="207D3470" w14:textId="77777777" w:rsidR="008A176D" w:rsidRPr="00D5482A" w:rsidRDefault="008A176D" w:rsidP="008A176D">
      <w:pPr>
        <w:spacing w:after="0" w:line="240" w:lineRule="auto"/>
        <w:ind w:left="0" w:hanging="2"/>
        <w:jc w:val="both"/>
        <w:rPr>
          <w:rFonts w:ascii="Gotham Light" w:hAnsi="Gotham Light"/>
          <w:color w:val="202649"/>
        </w:rPr>
      </w:pPr>
    </w:p>
    <w:p w14:paraId="7E516CAC" w14:textId="77777777" w:rsidR="008A176D" w:rsidRPr="00515B5D" w:rsidRDefault="008A176D" w:rsidP="008A176D">
      <w:pPr>
        <w:spacing w:after="0" w:line="240" w:lineRule="auto"/>
        <w:ind w:left="0" w:hanging="2"/>
        <w:jc w:val="both"/>
        <w:rPr>
          <w:rFonts w:ascii="Gotham Medium" w:hAnsi="Gotham Medium"/>
          <w:b/>
          <w:bCs/>
        </w:rPr>
      </w:pPr>
      <w:bookmarkStart w:id="0" w:name="_heading=h.gjdgxs" w:colFirst="0" w:colLast="0"/>
      <w:bookmarkEnd w:id="0"/>
      <w:r w:rsidRPr="00515B5D">
        <w:rPr>
          <w:rFonts w:ascii="Gotham Medium" w:hAnsi="Gotham Medium"/>
          <w:b/>
          <w:bCs/>
        </w:rPr>
        <w:t>Article 2 : Objet et durée de l’opération</w:t>
      </w:r>
    </w:p>
    <w:p w14:paraId="14C30756" w14:textId="77777777" w:rsidR="008A176D" w:rsidRDefault="008A176D" w:rsidP="008A176D">
      <w:pPr>
        <w:spacing w:after="0" w:line="240" w:lineRule="auto"/>
        <w:ind w:left="0" w:hanging="2"/>
        <w:jc w:val="both"/>
        <w:rPr>
          <w:rFonts w:ascii="Gotham Light" w:hAnsi="Gotham Light"/>
          <w:color w:val="202649"/>
        </w:rPr>
      </w:pPr>
      <w:r w:rsidRPr="00D5482A">
        <w:rPr>
          <w:rFonts w:ascii="Gotham Light" w:hAnsi="Gotham Light"/>
          <w:color w:val="202649"/>
        </w:rPr>
        <w:t xml:space="preserve">L’opération « Travaux d’été » qui se déroulera entre le </w:t>
      </w:r>
      <w:r>
        <w:rPr>
          <w:rFonts w:ascii="Gotham Light" w:hAnsi="Gotham Light"/>
          <w:color w:val="202649"/>
        </w:rPr>
        <w:t>02 juin et le 31 juillet 2025</w:t>
      </w:r>
      <w:r w:rsidRPr="00D5482A">
        <w:rPr>
          <w:rFonts w:ascii="Gotham Light" w:hAnsi="Gotham Light"/>
          <w:color w:val="202649"/>
        </w:rPr>
        <w:t xml:space="preserve">, a pour objet de faire bénéficier de conditions commerciales sous forme de bons d’achat aux clients </w:t>
      </w:r>
      <w:r>
        <w:rPr>
          <w:rFonts w:ascii="Gotham Light" w:hAnsi="Gotham Light"/>
          <w:color w:val="202649"/>
        </w:rPr>
        <w:t>ayant la qualité de consommateurs selon le Code de la consommation</w:t>
      </w:r>
      <w:r w:rsidRPr="00D5482A">
        <w:rPr>
          <w:rFonts w:ascii="Gotham Light" w:hAnsi="Gotham Light"/>
          <w:color w:val="202649"/>
        </w:rPr>
        <w:t xml:space="preserve"> en fonction de leurs montants d’achats de produits et de services auprès des </w:t>
      </w:r>
      <w:r>
        <w:rPr>
          <w:rFonts w:ascii="Gotham Light" w:hAnsi="Gotham Light"/>
          <w:color w:val="202649"/>
        </w:rPr>
        <w:t>A</w:t>
      </w:r>
      <w:r w:rsidRPr="00D5482A">
        <w:rPr>
          <w:rFonts w:ascii="Gotham Light" w:hAnsi="Gotham Light"/>
          <w:color w:val="202649"/>
        </w:rPr>
        <w:t>gences participantes adhérentes France Matériaux</w:t>
      </w:r>
      <w:r>
        <w:rPr>
          <w:rFonts w:ascii="Gotham Light" w:hAnsi="Gotham Light"/>
          <w:color w:val="202649"/>
        </w:rPr>
        <w:t xml:space="preserve"> </w:t>
      </w:r>
      <w:r w:rsidRPr="00515B5D">
        <w:rPr>
          <w:rFonts w:ascii="Gotham Light" w:hAnsi="Gotham Light"/>
          <w:color w:val="202649"/>
        </w:rPr>
        <w:t xml:space="preserve">et dont la liste figure </w:t>
      </w:r>
      <w:r>
        <w:rPr>
          <w:rFonts w:ascii="Gotham Light" w:hAnsi="Gotham Light"/>
          <w:color w:val="202649"/>
        </w:rPr>
        <w:t>s</w:t>
      </w:r>
      <w:r w:rsidRPr="00515B5D">
        <w:rPr>
          <w:rFonts w:ascii="Gotham Light" w:hAnsi="Gotham Light"/>
          <w:color w:val="202649"/>
        </w:rPr>
        <w:t>ur le site https://www.france-materiaux.fr</w:t>
      </w:r>
      <w:r>
        <w:rPr>
          <w:rFonts w:ascii="Gotham Light" w:hAnsi="Gotham Light"/>
          <w:color w:val="202649"/>
        </w:rPr>
        <w:t>.</w:t>
      </w:r>
    </w:p>
    <w:p w14:paraId="18FD23AB" w14:textId="77777777" w:rsidR="008A176D" w:rsidRPr="00D5482A" w:rsidRDefault="008A176D" w:rsidP="008A176D">
      <w:pPr>
        <w:spacing w:after="0" w:line="240" w:lineRule="auto"/>
        <w:ind w:leftChars="0" w:left="0" w:firstLineChars="0" w:firstLine="0"/>
        <w:jc w:val="both"/>
        <w:rPr>
          <w:rFonts w:ascii="Gotham Light" w:hAnsi="Gotham Light"/>
          <w:color w:val="202649"/>
        </w:rPr>
      </w:pPr>
    </w:p>
    <w:p w14:paraId="424E1E27" w14:textId="77777777" w:rsidR="008A176D" w:rsidRPr="00515B5D" w:rsidRDefault="008A176D" w:rsidP="008A176D">
      <w:pPr>
        <w:spacing w:after="0" w:line="240" w:lineRule="auto"/>
        <w:ind w:left="0" w:hanging="2"/>
        <w:jc w:val="both"/>
        <w:rPr>
          <w:rFonts w:ascii="Gotham Medium" w:hAnsi="Gotham Medium"/>
          <w:b/>
          <w:bCs/>
        </w:rPr>
      </w:pPr>
      <w:r w:rsidRPr="00515B5D">
        <w:rPr>
          <w:rFonts w:ascii="Gotham Medium" w:hAnsi="Gotham Medium"/>
          <w:b/>
          <w:bCs/>
        </w:rPr>
        <w:t xml:space="preserve">Article 3 : Produits et services exclus </w:t>
      </w:r>
    </w:p>
    <w:p w14:paraId="49E79F80" w14:textId="77777777" w:rsidR="008A176D" w:rsidRPr="00D5482A" w:rsidRDefault="008A176D" w:rsidP="008A176D">
      <w:pPr>
        <w:spacing w:after="0" w:line="240" w:lineRule="auto"/>
        <w:ind w:left="0" w:hanging="2"/>
        <w:jc w:val="both"/>
        <w:rPr>
          <w:rFonts w:ascii="Gotham Light" w:hAnsi="Gotham Light"/>
          <w:color w:val="202649"/>
        </w:rPr>
      </w:pPr>
      <w:r w:rsidRPr="00D5482A">
        <w:rPr>
          <w:rFonts w:ascii="Gotham Light" w:hAnsi="Gotham Light"/>
          <w:color w:val="202649"/>
        </w:rPr>
        <w:t xml:space="preserve">Chaque </w:t>
      </w:r>
      <w:r>
        <w:rPr>
          <w:rFonts w:ascii="Gotham Light" w:hAnsi="Gotham Light"/>
          <w:color w:val="202649"/>
        </w:rPr>
        <w:t>A</w:t>
      </w:r>
      <w:r w:rsidRPr="00D5482A">
        <w:rPr>
          <w:rFonts w:ascii="Gotham Light" w:hAnsi="Gotham Light"/>
          <w:color w:val="202649"/>
        </w:rPr>
        <w:t>gence participante, adhérente France Matériaux</w:t>
      </w:r>
      <w:r>
        <w:rPr>
          <w:rFonts w:ascii="Gotham Light" w:hAnsi="Gotham Light"/>
          <w:color w:val="202649"/>
        </w:rPr>
        <w:t xml:space="preserve">, </w:t>
      </w:r>
      <w:r w:rsidRPr="00D5482A">
        <w:rPr>
          <w:rFonts w:ascii="Gotham Light" w:hAnsi="Gotham Light"/>
          <w:color w:val="202649"/>
        </w:rPr>
        <w:t>est libre de définir les produits et services qui ne permettent pas de bénéficier de bons d’achats. La liste des produits et services exclus de l’</w:t>
      </w:r>
      <w:r>
        <w:rPr>
          <w:rFonts w:ascii="Gotham Light" w:hAnsi="Gotham Light"/>
          <w:color w:val="202649"/>
        </w:rPr>
        <w:t>O</w:t>
      </w:r>
      <w:r w:rsidRPr="00D5482A">
        <w:rPr>
          <w:rFonts w:ascii="Gotham Light" w:hAnsi="Gotham Light"/>
          <w:color w:val="202649"/>
        </w:rPr>
        <w:t xml:space="preserve">pération sera affichée dans chaque </w:t>
      </w:r>
      <w:r>
        <w:rPr>
          <w:rFonts w:ascii="Gotham Light" w:hAnsi="Gotham Light"/>
          <w:color w:val="202649"/>
        </w:rPr>
        <w:t>A</w:t>
      </w:r>
      <w:r w:rsidRPr="00D5482A">
        <w:rPr>
          <w:rFonts w:ascii="Gotham Light" w:hAnsi="Gotham Light"/>
          <w:color w:val="202649"/>
        </w:rPr>
        <w:t>gence participante</w:t>
      </w:r>
      <w:r>
        <w:rPr>
          <w:rFonts w:ascii="Gotham Light" w:hAnsi="Gotham Light"/>
          <w:color w:val="202649"/>
        </w:rPr>
        <w:t xml:space="preserve">. </w:t>
      </w:r>
      <w:r w:rsidRPr="00C42FE2">
        <w:rPr>
          <w:rFonts w:ascii="Gotham Light" w:hAnsi="Gotham Light"/>
          <w:b/>
          <w:bCs/>
          <w:color w:val="202649"/>
        </w:rPr>
        <w:t>Le Client est prié de se reporter à s</w:t>
      </w:r>
      <w:r>
        <w:rPr>
          <w:rFonts w:ascii="Gotham Light" w:hAnsi="Gotham Light"/>
          <w:b/>
          <w:bCs/>
          <w:color w:val="202649"/>
        </w:rPr>
        <w:t xml:space="preserve">on Agence </w:t>
      </w:r>
      <w:r w:rsidRPr="00C42FE2">
        <w:rPr>
          <w:rFonts w:ascii="Gotham Light" w:hAnsi="Gotham Light"/>
          <w:b/>
          <w:bCs/>
          <w:color w:val="202649"/>
        </w:rPr>
        <w:t xml:space="preserve">pour connaître les </w:t>
      </w:r>
      <w:r>
        <w:rPr>
          <w:rFonts w:ascii="Gotham Light" w:hAnsi="Gotham Light"/>
          <w:b/>
          <w:bCs/>
          <w:color w:val="202649"/>
        </w:rPr>
        <w:t>produits et services exclus.</w:t>
      </w:r>
    </w:p>
    <w:p w14:paraId="55DEC977" w14:textId="77777777" w:rsidR="008A176D" w:rsidRPr="00D5482A" w:rsidRDefault="008A176D" w:rsidP="008A176D">
      <w:pPr>
        <w:spacing w:after="0" w:line="240" w:lineRule="auto"/>
        <w:ind w:left="0" w:hanging="2"/>
        <w:jc w:val="both"/>
        <w:rPr>
          <w:rFonts w:ascii="Gotham Light" w:hAnsi="Gotham Light"/>
          <w:color w:val="202649"/>
        </w:rPr>
      </w:pPr>
    </w:p>
    <w:p w14:paraId="5EE3BD82" w14:textId="77777777" w:rsidR="008A176D" w:rsidRPr="00D76707" w:rsidRDefault="008A176D" w:rsidP="008A176D">
      <w:pPr>
        <w:spacing w:after="0" w:line="240" w:lineRule="auto"/>
        <w:ind w:left="0" w:hanging="2"/>
        <w:jc w:val="both"/>
        <w:rPr>
          <w:rFonts w:ascii="Gotham Medium" w:hAnsi="Gotham Medium"/>
          <w:b/>
          <w:bCs/>
          <w:color w:val="202649"/>
        </w:rPr>
      </w:pPr>
      <w:r w:rsidRPr="00D76707">
        <w:rPr>
          <w:rFonts w:ascii="Gotham Medium" w:hAnsi="Gotham Medium"/>
          <w:b/>
          <w:bCs/>
          <w:color w:val="202649"/>
        </w:rPr>
        <w:t>Article 4 : Modalités de participation</w:t>
      </w:r>
    </w:p>
    <w:p w14:paraId="61EA17EA" w14:textId="77777777" w:rsidR="008A176D" w:rsidRPr="00D5482A" w:rsidRDefault="008A176D" w:rsidP="008A176D">
      <w:pPr>
        <w:spacing w:after="0" w:line="240" w:lineRule="auto"/>
        <w:ind w:left="0" w:hanging="2"/>
        <w:jc w:val="both"/>
        <w:rPr>
          <w:rFonts w:ascii="Gotham Light" w:hAnsi="Gotham Light"/>
          <w:color w:val="202649"/>
        </w:rPr>
      </w:pPr>
      <w:r w:rsidRPr="00D5482A">
        <w:rPr>
          <w:rFonts w:ascii="Gotham Light" w:hAnsi="Gotham Light"/>
          <w:color w:val="202649"/>
        </w:rPr>
        <w:t xml:space="preserve">La participation à cette </w:t>
      </w:r>
      <w:r>
        <w:rPr>
          <w:rFonts w:ascii="Gotham Light" w:hAnsi="Gotham Light"/>
          <w:color w:val="202649"/>
        </w:rPr>
        <w:t>O</w:t>
      </w:r>
      <w:r w:rsidRPr="00D5482A">
        <w:rPr>
          <w:rFonts w:ascii="Gotham Light" w:hAnsi="Gotham Light"/>
          <w:color w:val="202649"/>
        </w:rPr>
        <w:t xml:space="preserve">pération est réservée aux </w:t>
      </w:r>
      <w:r>
        <w:rPr>
          <w:rFonts w:ascii="Gotham Light" w:hAnsi="Gotham Light"/>
          <w:color w:val="202649"/>
        </w:rPr>
        <w:t>consommateurs</w:t>
      </w:r>
      <w:r w:rsidRPr="00D5482A">
        <w:rPr>
          <w:rFonts w:ascii="Gotham Light" w:hAnsi="Gotham Light"/>
          <w:color w:val="202649"/>
        </w:rPr>
        <w:t xml:space="preserve"> et exclu</w:t>
      </w:r>
      <w:r>
        <w:rPr>
          <w:rFonts w:ascii="Gotham Light" w:hAnsi="Gotham Light"/>
          <w:color w:val="202649"/>
        </w:rPr>
        <w:t>t</w:t>
      </w:r>
      <w:r w:rsidRPr="00D5482A">
        <w:rPr>
          <w:rFonts w:ascii="Gotham Light" w:hAnsi="Gotham Light"/>
          <w:color w:val="202649"/>
        </w:rPr>
        <w:t xml:space="preserve"> toute entreprise cliente des </w:t>
      </w:r>
      <w:r>
        <w:rPr>
          <w:rFonts w:ascii="Gotham Light" w:hAnsi="Gotham Light"/>
          <w:color w:val="202649"/>
        </w:rPr>
        <w:t>A</w:t>
      </w:r>
      <w:r w:rsidRPr="00D5482A">
        <w:rPr>
          <w:rFonts w:ascii="Gotham Light" w:hAnsi="Gotham Light"/>
          <w:color w:val="202649"/>
        </w:rPr>
        <w:t>gences adhérentes à France Matériaux et participant à l’</w:t>
      </w:r>
      <w:r>
        <w:rPr>
          <w:rFonts w:ascii="Gotham Light" w:hAnsi="Gotham Light"/>
          <w:color w:val="202649"/>
        </w:rPr>
        <w:t>O</w:t>
      </w:r>
      <w:r w:rsidRPr="00D5482A">
        <w:rPr>
          <w:rFonts w:ascii="Gotham Light" w:hAnsi="Gotham Light"/>
          <w:color w:val="202649"/>
        </w:rPr>
        <w:t>pération.</w:t>
      </w:r>
    </w:p>
    <w:p w14:paraId="6CA4573A" w14:textId="77777777" w:rsidR="008A176D" w:rsidRPr="00D5482A" w:rsidRDefault="008A176D" w:rsidP="008A176D">
      <w:pPr>
        <w:spacing w:after="0" w:line="240" w:lineRule="auto"/>
        <w:ind w:left="0" w:hanging="2"/>
        <w:jc w:val="both"/>
        <w:rPr>
          <w:rFonts w:ascii="Gotham Light" w:hAnsi="Gotham Light"/>
          <w:color w:val="202649"/>
        </w:rPr>
      </w:pPr>
      <w:bookmarkStart w:id="1" w:name="_heading=h.3znysh7" w:colFirst="0" w:colLast="0"/>
      <w:bookmarkEnd w:id="1"/>
    </w:p>
    <w:p w14:paraId="77B3497F" w14:textId="77777777" w:rsidR="008A176D" w:rsidRDefault="008A176D" w:rsidP="008A176D">
      <w:pPr>
        <w:spacing w:after="0" w:line="240" w:lineRule="auto"/>
        <w:ind w:left="0" w:hanging="2"/>
        <w:jc w:val="both"/>
        <w:rPr>
          <w:rFonts w:ascii="Gotham Light" w:hAnsi="Gotham Light"/>
          <w:color w:val="202649"/>
        </w:rPr>
      </w:pPr>
      <w:r w:rsidRPr="00D5482A">
        <w:rPr>
          <w:rFonts w:ascii="Gotham Light" w:hAnsi="Gotham Light"/>
          <w:color w:val="202649"/>
        </w:rPr>
        <w:t xml:space="preserve">Toute fraude ou tentative de fraude à la présente </w:t>
      </w:r>
      <w:r>
        <w:rPr>
          <w:rFonts w:ascii="Gotham Light" w:hAnsi="Gotham Light"/>
          <w:color w:val="202649"/>
        </w:rPr>
        <w:t>O</w:t>
      </w:r>
      <w:r w:rsidRPr="00D5482A">
        <w:rPr>
          <w:rFonts w:ascii="Gotham Light" w:hAnsi="Gotham Light"/>
          <w:color w:val="202649"/>
        </w:rPr>
        <w:t xml:space="preserve">pération entraînera </w:t>
      </w:r>
      <w:r>
        <w:rPr>
          <w:rFonts w:ascii="Gotham Light" w:hAnsi="Gotham Light"/>
          <w:color w:val="202649"/>
        </w:rPr>
        <w:t>la perte des bons d’achat.</w:t>
      </w:r>
      <w:r w:rsidRPr="00D5482A">
        <w:rPr>
          <w:rFonts w:ascii="Gotham Light" w:hAnsi="Gotham Light"/>
          <w:color w:val="202649"/>
        </w:rPr>
        <w:t xml:space="preserve"> </w:t>
      </w:r>
    </w:p>
    <w:p w14:paraId="3417900A" w14:textId="77777777" w:rsidR="008A176D" w:rsidRPr="00D5482A" w:rsidRDefault="008A176D" w:rsidP="008A176D">
      <w:pPr>
        <w:spacing w:after="0" w:line="240" w:lineRule="auto"/>
        <w:ind w:left="0" w:hanging="2"/>
        <w:jc w:val="both"/>
        <w:rPr>
          <w:rFonts w:ascii="Gotham Light" w:hAnsi="Gotham Light"/>
          <w:color w:val="202649"/>
        </w:rPr>
      </w:pPr>
    </w:p>
    <w:p w14:paraId="06FD8FB3" w14:textId="77777777" w:rsidR="008A176D" w:rsidRPr="00D76707" w:rsidRDefault="008A176D" w:rsidP="008A176D">
      <w:pPr>
        <w:spacing w:after="0" w:line="240" w:lineRule="auto"/>
        <w:ind w:left="0" w:hanging="2"/>
        <w:jc w:val="both"/>
        <w:rPr>
          <w:rFonts w:ascii="Gotham Medium" w:hAnsi="Gotham Medium"/>
          <w:b/>
          <w:bCs/>
          <w:color w:val="202649"/>
        </w:rPr>
      </w:pPr>
      <w:r w:rsidRPr="00D76707">
        <w:rPr>
          <w:rFonts w:ascii="Gotham Medium" w:hAnsi="Gotham Medium"/>
          <w:b/>
          <w:bCs/>
          <w:color w:val="202649"/>
        </w:rPr>
        <w:t xml:space="preserve">Article 5 : </w:t>
      </w:r>
      <w:r>
        <w:rPr>
          <w:rFonts w:ascii="Gotham Medium" w:hAnsi="Gotham Medium"/>
          <w:b/>
          <w:bCs/>
          <w:color w:val="202649"/>
        </w:rPr>
        <w:t>C</w:t>
      </w:r>
      <w:r w:rsidRPr="00D76707">
        <w:rPr>
          <w:rFonts w:ascii="Gotham Medium" w:hAnsi="Gotham Medium"/>
          <w:b/>
          <w:bCs/>
          <w:color w:val="202649"/>
        </w:rPr>
        <w:t xml:space="preserve">onditions commerciales </w:t>
      </w:r>
    </w:p>
    <w:p w14:paraId="487E851E" w14:textId="77777777" w:rsidR="008A176D" w:rsidRPr="00D5482A" w:rsidRDefault="008A176D" w:rsidP="008A176D">
      <w:pPr>
        <w:spacing w:after="0" w:line="240" w:lineRule="auto"/>
        <w:ind w:left="0" w:hanging="2"/>
        <w:jc w:val="both"/>
        <w:rPr>
          <w:rFonts w:ascii="Gotham Light" w:hAnsi="Gotham Light"/>
          <w:color w:val="202649"/>
        </w:rPr>
      </w:pPr>
      <w:r w:rsidRPr="00D5482A">
        <w:rPr>
          <w:rFonts w:ascii="Gotham Light" w:hAnsi="Gotham Light"/>
          <w:color w:val="202649"/>
        </w:rPr>
        <w:t xml:space="preserve">Dès son premier achat et pendant toute la période de </w:t>
      </w:r>
      <w:r>
        <w:rPr>
          <w:rFonts w:ascii="Gotham Light" w:hAnsi="Gotham Light"/>
          <w:color w:val="202649"/>
        </w:rPr>
        <w:t xml:space="preserve">validité de </w:t>
      </w:r>
      <w:r w:rsidRPr="00D5482A">
        <w:rPr>
          <w:rFonts w:ascii="Gotham Light" w:hAnsi="Gotham Light"/>
          <w:color w:val="202649"/>
        </w:rPr>
        <w:t>l’</w:t>
      </w:r>
      <w:r>
        <w:rPr>
          <w:rFonts w:ascii="Gotham Light" w:hAnsi="Gotham Light"/>
          <w:color w:val="202649"/>
        </w:rPr>
        <w:t>O</w:t>
      </w:r>
      <w:r w:rsidRPr="00D5482A">
        <w:rPr>
          <w:rFonts w:ascii="Gotham Light" w:hAnsi="Gotham Light"/>
          <w:color w:val="202649"/>
        </w:rPr>
        <w:t>pération</w:t>
      </w:r>
      <w:r>
        <w:rPr>
          <w:rFonts w:ascii="Gotham Light" w:hAnsi="Gotham Light"/>
          <w:color w:val="202649"/>
        </w:rPr>
        <w:t xml:space="preserve"> dans l’Agence participante concernée</w:t>
      </w:r>
      <w:r w:rsidRPr="00D5482A">
        <w:rPr>
          <w:rFonts w:ascii="Gotham Light" w:hAnsi="Gotham Light"/>
          <w:color w:val="202649"/>
        </w:rPr>
        <w:t xml:space="preserve">, le client </w:t>
      </w:r>
      <w:r>
        <w:rPr>
          <w:rFonts w:ascii="Gotham Light" w:hAnsi="Gotham Light"/>
          <w:color w:val="202649"/>
        </w:rPr>
        <w:t>consommateur</w:t>
      </w:r>
      <w:r w:rsidRPr="00D5482A">
        <w:rPr>
          <w:rFonts w:ascii="Gotham Light" w:hAnsi="Gotham Light"/>
          <w:color w:val="202649"/>
        </w:rPr>
        <w:t xml:space="preserve"> bénéficiera de bons d’achat sur la base de 15€</w:t>
      </w:r>
      <w:r>
        <w:rPr>
          <w:rFonts w:ascii="Gotham Light" w:hAnsi="Gotham Light"/>
          <w:color w:val="202649"/>
        </w:rPr>
        <w:t xml:space="preserve"> </w:t>
      </w:r>
      <w:r w:rsidRPr="00D5482A">
        <w:rPr>
          <w:rFonts w:ascii="Gotham Light" w:hAnsi="Gotham Light"/>
          <w:color w:val="202649"/>
        </w:rPr>
        <w:t>TTC par tranche de 100€</w:t>
      </w:r>
      <w:r>
        <w:rPr>
          <w:rFonts w:ascii="Gotham Light" w:hAnsi="Gotham Light"/>
          <w:color w:val="202649"/>
        </w:rPr>
        <w:t xml:space="preserve"> </w:t>
      </w:r>
      <w:r w:rsidRPr="00D5482A">
        <w:rPr>
          <w:rFonts w:ascii="Gotham Light" w:hAnsi="Gotham Light"/>
          <w:color w:val="202649"/>
        </w:rPr>
        <w:t>TT</w:t>
      </w:r>
      <w:r>
        <w:rPr>
          <w:rFonts w:ascii="Gotham Light" w:hAnsi="Gotham Light"/>
          <w:color w:val="202649"/>
        </w:rPr>
        <w:t>C</w:t>
      </w:r>
      <w:r w:rsidRPr="00D5482A">
        <w:rPr>
          <w:rFonts w:ascii="Gotham Light" w:hAnsi="Gotham Light"/>
          <w:color w:val="202649"/>
        </w:rPr>
        <w:t xml:space="preserve"> d’achat à partir de 500€</w:t>
      </w:r>
      <w:r>
        <w:rPr>
          <w:rFonts w:ascii="Gotham Light" w:hAnsi="Gotham Light"/>
          <w:color w:val="202649"/>
        </w:rPr>
        <w:t xml:space="preserve"> </w:t>
      </w:r>
      <w:r w:rsidRPr="00D5482A">
        <w:rPr>
          <w:rFonts w:ascii="Gotham Light" w:hAnsi="Gotham Light"/>
          <w:color w:val="202649"/>
        </w:rPr>
        <w:t>TTC d’achat de produits et/ou services et ce, jusqu’à 400€</w:t>
      </w:r>
      <w:r>
        <w:rPr>
          <w:rFonts w:ascii="Gotham Light" w:hAnsi="Gotham Light"/>
          <w:color w:val="202649"/>
        </w:rPr>
        <w:t xml:space="preserve"> </w:t>
      </w:r>
      <w:r w:rsidRPr="00D5482A">
        <w:rPr>
          <w:rFonts w:ascii="Gotham Light" w:hAnsi="Gotham Light"/>
          <w:color w:val="202649"/>
        </w:rPr>
        <w:t>TTC de bons d’achat maximum.</w:t>
      </w:r>
    </w:p>
    <w:p w14:paraId="38C5A77E" w14:textId="77777777" w:rsidR="008A176D" w:rsidRPr="00D76707" w:rsidRDefault="008A176D" w:rsidP="008A176D">
      <w:pPr>
        <w:spacing w:after="0" w:line="240" w:lineRule="auto"/>
        <w:ind w:left="0" w:hanging="2"/>
        <w:jc w:val="both"/>
        <w:rPr>
          <w:rFonts w:ascii="Gotham Medium" w:hAnsi="Gotham Medium"/>
          <w:b/>
          <w:bCs/>
          <w:color w:val="202649"/>
        </w:rPr>
      </w:pPr>
    </w:p>
    <w:p w14:paraId="11B74D37" w14:textId="77777777" w:rsidR="008A176D" w:rsidRPr="00D76707" w:rsidRDefault="008A176D" w:rsidP="008A176D">
      <w:pPr>
        <w:spacing w:after="0" w:line="240" w:lineRule="auto"/>
        <w:ind w:left="0" w:hanging="2"/>
        <w:jc w:val="both"/>
        <w:rPr>
          <w:rFonts w:ascii="Gotham Medium" w:hAnsi="Gotham Medium"/>
          <w:b/>
          <w:bCs/>
          <w:color w:val="202649"/>
        </w:rPr>
      </w:pPr>
      <w:r w:rsidRPr="00D76707">
        <w:rPr>
          <w:rFonts w:ascii="Gotham Medium" w:hAnsi="Gotham Medium"/>
          <w:b/>
          <w:bCs/>
          <w:color w:val="202649"/>
        </w:rPr>
        <w:t>Article 6 : Modalités d’attribution des dotations</w:t>
      </w:r>
    </w:p>
    <w:p w14:paraId="4019F28C" w14:textId="77777777" w:rsidR="008A176D" w:rsidRPr="00D5482A" w:rsidRDefault="008A176D" w:rsidP="008A176D">
      <w:pPr>
        <w:spacing w:after="0" w:line="240" w:lineRule="auto"/>
        <w:ind w:left="0" w:hanging="2"/>
        <w:jc w:val="both"/>
        <w:rPr>
          <w:rFonts w:ascii="Gotham Light" w:hAnsi="Gotham Light"/>
          <w:color w:val="202649"/>
        </w:rPr>
      </w:pPr>
      <w:r w:rsidRPr="00D5482A">
        <w:rPr>
          <w:rFonts w:ascii="Gotham Light" w:hAnsi="Gotham Light"/>
          <w:color w:val="202649"/>
        </w:rPr>
        <w:t>Les bons d’achats seront remis à l’issue de la période de l’</w:t>
      </w:r>
      <w:r>
        <w:rPr>
          <w:rFonts w:ascii="Gotham Light" w:hAnsi="Gotham Light"/>
          <w:color w:val="202649"/>
        </w:rPr>
        <w:t>O</w:t>
      </w:r>
      <w:r w:rsidRPr="00D5482A">
        <w:rPr>
          <w:rFonts w:ascii="Gotham Light" w:hAnsi="Gotham Light"/>
          <w:color w:val="202649"/>
        </w:rPr>
        <w:t>pération et pourront être utilisés</w:t>
      </w:r>
      <w:sdt>
        <w:sdtPr>
          <w:rPr>
            <w:rFonts w:ascii="Gotham Light" w:hAnsi="Gotham Light"/>
            <w:color w:val="202649"/>
          </w:rPr>
          <w:tag w:val="goog_rdk_2"/>
          <w:id w:val="690414330"/>
        </w:sdtPr>
        <w:sdtContent/>
      </w:sdt>
      <w:r w:rsidRPr="00D5482A">
        <w:rPr>
          <w:rFonts w:ascii="Gotham Light" w:hAnsi="Gotham Light"/>
          <w:color w:val="202649"/>
        </w:rPr>
        <w:t xml:space="preserve"> du </w:t>
      </w:r>
      <w:r>
        <w:rPr>
          <w:rFonts w:ascii="Gotham Light" w:hAnsi="Gotham Light"/>
          <w:color w:val="202649"/>
        </w:rPr>
        <w:t xml:space="preserve">1 </w:t>
      </w:r>
      <w:r w:rsidRPr="00D5482A">
        <w:rPr>
          <w:rFonts w:ascii="Gotham Light" w:hAnsi="Gotham Light"/>
          <w:color w:val="202649"/>
        </w:rPr>
        <w:t>septembre au 31 décembre 202</w:t>
      </w:r>
      <w:r>
        <w:rPr>
          <w:rFonts w:ascii="Gotham Light" w:hAnsi="Gotham Light"/>
          <w:color w:val="202649"/>
        </w:rPr>
        <w:t>5</w:t>
      </w:r>
      <w:r w:rsidRPr="00D5482A">
        <w:rPr>
          <w:rFonts w:ascii="Gotham Light" w:hAnsi="Gotham Light"/>
          <w:color w:val="202649"/>
        </w:rPr>
        <w:t xml:space="preserve"> maximum pour </w:t>
      </w:r>
      <w:r>
        <w:rPr>
          <w:rFonts w:ascii="Gotham Light" w:hAnsi="Gotham Light"/>
          <w:color w:val="202649"/>
        </w:rPr>
        <w:t>l’</w:t>
      </w:r>
      <w:r w:rsidRPr="00D5482A">
        <w:rPr>
          <w:rFonts w:ascii="Gotham Light" w:hAnsi="Gotham Light"/>
          <w:color w:val="202649"/>
        </w:rPr>
        <w:t>achat de produits et services dans l’</w:t>
      </w:r>
      <w:r>
        <w:rPr>
          <w:rFonts w:ascii="Gotham Light" w:hAnsi="Gotham Light"/>
          <w:color w:val="202649"/>
        </w:rPr>
        <w:t>A</w:t>
      </w:r>
      <w:r w:rsidRPr="00D5482A">
        <w:rPr>
          <w:rFonts w:ascii="Gotham Light" w:hAnsi="Gotham Light"/>
          <w:color w:val="202649"/>
        </w:rPr>
        <w:t xml:space="preserve">gence participante, dans laquelle le client </w:t>
      </w:r>
      <w:r>
        <w:rPr>
          <w:rFonts w:ascii="Gotham Light" w:hAnsi="Gotham Light"/>
          <w:color w:val="202649"/>
        </w:rPr>
        <w:t>consommateur</w:t>
      </w:r>
      <w:r w:rsidRPr="00D5482A">
        <w:rPr>
          <w:rFonts w:ascii="Gotham Light" w:hAnsi="Gotham Light"/>
          <w:color w:val="202649"/>
        </w:rPr>
        <w:t xml:space="preserve"> aura effectué ses achats</w:t>
      </w:r>
      <w:r>
        <w:rPr>
          <w:rFonts w:ascii="Gotham Light" w:hAnsi="Gotham Light"/>
          <w:color w:val="202649"/>
        </w:rPr>
        <w:t xml:space="preserve"> donnant droit aux bons d’achat</w:t>
      </w:r>
      <w:r w:rsidRPr="00D5482A">
        <w:rPr>
          <w:rFonts w:ascii="Gotham Light" w:hAnsi="Gotham Light"/>
          <w:color w:val="202649"/>
        </w:rPr>
        <w:t>.</w:t>
      </w:r>
      <w:r>
        <w:rPr>
          <w:rFonts w:ascii="Gotham Light" w:hAnsi="Gotham Light"/>
          <w:color w:val="202649"/>
        </w:rPr>
        <w:t xml:space="preserve"> </w:t>
      </w:r>
      <w:r w:rsidRPr="00C42FE2">
        <w:rPr>
          <w:rFonts w:ascii="Gotham Light" w:hAnsi="Gotham Light"/>
          <w:b/>
          <w:bCs/>
          <w:color w:val="202649"/>
        </w:rPr>
        <w:t>Le Client est prié de se reporter à s</w:t>
      </w:r>
      <w:r>
        <w:rPr>
          <w:rFonts w:ascii="Gotham Light" w:hAnsi="Gotham Light"/>
          <w:b/>
          <w:bCs/>
          <w:color w:val="202649"/>
        </w:rPr>
        <w:t xml:space="preserve">on Agence </w:t>
      </w:r>
      <w:r w:rsidRPr="00C42FE2">
        <w:rPr>
          <w:rFonts w:ascii="Gotham Light" w:hAnsi="Gotham Light"/>
          <w:b/>
          <w:bCs/>
          <w:color w:val="202649"/>
        </w:rPr>
        <w:t xml:space="preserve">pour connaître les </w:t>
      </w:r>
      <w:r>
        <w:rPr>
          <w:rFonts w:ascii="Gotham Light" w:hAnsi="Gotham Light"/>
          <w:b/>
          <w:bCs/>
          <w:color w:val="202649"/>
        </w:rPr>
        <w:t>produits et services éventuellement exclus.</w:t>
      </w:r>
    </w:p>
    <w:p w14:paraId="3E7ACE35" w14:textId="77777777" w:rsidR="008A176D" w:rsidRPr="00D5482A" w:rsidRDefault="008A176D" w:rsidP="008A176D">
      <w:pPr>
        <w:spacing w:after="0" w:line="240" w:lineRule="auto"/>
        <w:ind w:left="0" w:hanging="2"/>
        <w:jc w:val="both"/>
        <w:rPr>
          <w:rFonts w:ascii="Gotham Light" w:hAnsi="Gotham Light"/>
          <w:color w:val="202649"/>
        </w:rPr>
      </w:pPr>
    </w:p>
    <w:p w14:paraId="0845AFEF" w14:textId="77777777" w:rsidR="008A176D" w:rsidRPr="00D5482A" w:rsidRDefault="008A176D" w:rsidP="008A176D">
      <w:pPr>
        <w:spacing w:after="0" w:line="240" w:lineRule="auto"/>
        <w:ind w:left="0" w:hanging="2"/>
        <w:jc w:val="both"/>
        <w:rPr>
          <w:rFonts w:ascii="Gotham Light" w:hAnsi="Gotham Light"/>
          <w:color w:val="202649"/>
        </w:rPr>
      </w:pPr>
      <w:r w:rsidRPr="00D5482A">
        <w:rPr>
          <w:rFonts w:ascii="Gotham Light" w:hAnsi="Gotham Light"/>
          <w:color w:val="202649"/>
        </w:rPr>
        <w:t xml:space="preserve">Les bons d’achat émis par une </w:t>
      </w:r>
      <w:r>
        <w:rPr>
          <w:rFonts w:ascii="Gotham Light" w:hAnsi="Gotham Light"/>
          <w:color w:val="202649"/>
        </w:rPr>
        <w:t>A</w:t>
      </w:r>
      <w:r w:rsidRPr="00D5482A">
        <w:rPr>
          <w:rFonts w:ascii="Gotham Light" w:hAnsi="Gotham Light"/>
          <w:color w:val="202649"/>
        </w:rPr>
        <w:t xml:space="preserve">gence participante ne peuvent pas être utilisés par le client </w:t>
      </w:r>
      <w:r>
        <w:rPr>
          <w:rFonts w:ascii="Gotham Light" w:hAnsi="Gotham Light"/>
          <w:color w:val="202649"/>
        </w:rPr>
        <w:t>consommateur</w:t>
      </w:r>
      <w:r w:rsidRPr="00D5482A">
        <w:rPr>
          <w:rFonts w:ascii="Gotham Light" w:hAnsi="Gotham Light"/>
          <w:color w:val="202649"/>
        </w:rPr>
        <w:t xml:space="preserve"> dans une autre </w:t>
      </w:r>
      <w:r>
        <w:rPr>
          <w:rFonts w:ascii="Gotham Light" w:hAnsi="Gotham Light"/>
          <w:color w:val="202649"/>
        </w:rPr>
        <w:t>A</w:t>
      </w:r>
      <w:r w:rsidRPr="00D5482A">
        <w:rPr>
          <w:rFonts w:ascii="Gotham Light" w:hAnsi="Gotham Light"/>
          <w:color w:val="202649"/>
        </w:rPr>
        <w:t>gence adhérente France Matériaux.</w:t>
      </w:r>
    </w:p>
    <w:p w14:paraId="747B0DC8" w14:textId="77777777" w:rsidR="008A176D" w:rsidRPr="00D5482A" w:rsidRDefault="008A176D" w:rsidP="008A176D">
      <w:pPr>
        <w:spacing w:after="0" w:line="240" w:lineRule="auto"/>
        <w:ind w:left="0" w:hanging="2"/>
        <w:jc w:val="both"/>
        <w:rPr>
          <w:rFonts w:ascii="Gotham Light" w:hAnsi="Gotham Light"/>
          <w:color w:val="202649"/>
        </w:rPr>
      </w:pPr>
    </w:p>
    <w:p w14:paraId="2FCCA712" w14:textId="77777777" w:rsidR="008A176D" w:rsidRDefault="008A176D" w:rsidP="008A176D">
      <w:pPr>
        <w:spacing w:after="0" w:line="240" w:lineRule="auto"/>
        <w:ind w:left="0" w:hanging="2"/>
        <w:jc w:val="both"/>
        <w:rPr>
          <w:rFonts w:ascii="Gotham Light" w:hAnsi="Gotham Light"/>
          <w:color w:val="202649"/>
        </w:rPr>
      </w:pPr>
      <w:r w:rsidRPr="00D5482A">
        <w:rPr>
          <w:rFonts w:ascii="Gotham Light" w:hAnsi="Gotham Light"/>
          <w:color w:val="202649"/>
        </w:rPr>
        <w:t xml:space="preserve">Afin de bénéficier de ses bons d’achats, le client </w:t>
      </w:r>
      <w:r>
        <w:rPr>
          <w:rFonts w:ascii="Gotham Light" w:hAnsi="Gotham Light"/>
          <w:color w:val="202649"/>
        </w:rPr>
        <w:t>consommateur</w:t>
      </w:r>
      <w:r w:rsidRPr="00D5482A">
        <w:rPr>
          <w:rFonts w:ascii="Gotham Light" w:hAnsi="Gotham Light"/>
          <w:color w:val="202649"/>
        </w:rPr>
        <w:t xml:space="preserve"> devra avoir réglé la totalité de ses achats auprès de l’</w:t>
      </w:r>
      <w:r>
        <w:rPr>
          <w:rFonts w:ascii="Gotham Light" w:hAnsi="Gotham Light"/>
          <w:color w:val="202649"/>
        </w:rPr>
        <w:t>A</w:t>
      </w:r>
      <w:r w:rsidRPr="00D5482A">
        <w:rPr>
          <w:rFonts w:ascii="Gotham Light" w:hAnsi="Gotham Light"/>
          <w:color w:val="202649"/>
        </w:rPr>
        <w:t xml:space="preserve">gence participante. </w:t>
      </w:r>
    </w:p>
    <w:p w14:paraId="5932294A" w14:textId="77777777" w:rsidR="008A176D" w:rsidRPr="00D5482A" w:rsidRDefault="008A176D" w:rsidP="008A176D">
      <w:pPr>
        <w:spacing w:after="0" w:line="240" w:lineRule="auto"/>
        <w:ind w:left="0" w:hanging="2"/>
        <w:jc w:val="both"/>
        <w:rPr>
          <w:rFonts w:ascii="Gotham Light" w:hAnsi="Gotham Light"/>
          <w:color w:val="202649"/>
        </w:rPr>
      </w:pPr>
      <w:r w:rsidRPr="00D5482A">
        <w:rPr>
          <w:rFonts w:ascii="Gotham Light" w:hAnsi="Gotham Light"/>
          <w:color w:val="202649"/>
        </w:rPr>
        <w:br/>
        <w:t>France Matériaux et l’</w:t>
      </w:r>
      <w:r>
        <w:rPr>
          <w:rFonts w:ascii="Gotham Light" w:hAnsi="Gotham Light"/>
          <w:color w:val="202649"/>
        </w:rPr>
        <w:t>A</w:t>
      </w:r>
      <w:r w:rsidRPr="00D5482A">
        <w:rPr>
          <w:rFonts w:ascii="Gotham Light" w:hAnsi="Gotham Light"/>
          <w:color w:val="202649"/>
        </w:rPr>
        <w:t xml:space="preserve">gence adhérente se réservent le droit de ne pas remettre les bons d’achat à un client </w:t>
      </w:r>
      <w:r>
        <w:rPr>
          <w:rFonts w:ascii="Gotham Light" w:hAnsi="Gotham Light"/>
          <w:color w:val="202649"/>
        </w:rPr>
        <w:t>consommateur</w:t>
      </w:r>
      <w:r w:rsidRPr="00D5482A">
        <w:rPr>
          <w:rFonts w:ascii="Gotham Light" w:hAnsi="Gotham Light"/>
          <w:color w:val="202649"/>
        </w:rPr>
        <w:t xml:space="preserve"> qui n’aurait pas réglé la totalité de ses achats quelles que soient la période et l’</w:t>
      </w:r>
      <w:r>
        <w:rPr>
          <w:rFonts w:ascii="Gotham Light" w:hAnsi="Gotham Light"/>
          <w:color w:val="202649"/>
        </w:rPr>
        <w:t>A</w:t>
      </w:r>
      <w:r w:rsidRPr="00D5482A">
        <w:rPr>
          <w:rFonts w:ascii="Gotham Light" w:hAnsi="Gotham Light"/>
          <w:color w:val="202649"/>
        </w:rPr>
        <w:t xml:space="preserve">gence adhérente dans laquelle le client </w:t>
      </w:r>
      <w:r>
        <w:rPr>
          <w:rFonts w:ascii="Gotham Light" w:hAnsi="Gotham Light"/>
          <w:color w:val="202649"/>
        </w:rPr>
        <w:t>consommateur</w:t>
      </w:r>
      <w:r w:rsidRPr="00D5482A">
        <w:rPr>
          <w:rFonts w:ascii="Gotham Light" w:hAnsi="Gotham Light"/>
          <w:color w:val="202649"/>
        </w:rPr>
        <w:t xml:space="preserve"> a effectué ses achats.</w:t>
      </w:r>
    </w:p>
    <w:p w14:paraId="7466EE38" w14:textId="77777777" w:rsidR="008A176D" w:rsidRPr="00D5482A" w:rsidRDefault="008A176D" w:rsidP="008A176D">
      <w:pPr>
        <w:spacing w:after="0" w:line="240" w:lineRule="auto"/>
        <w:ind w:left="0" w:hanging="2"/>
        <w:jc w:val="both"/>
        <w:rPr>
          <w:rFonts w:ascii="Gotham Light" w:hAnsi="Gotham Light"/>
          <w:color w:val="202649"/>
        </w:rPr>
      </w:pPr>
    </w:p>
    <w:p w14:paraId="2BCDE197" w14:textId="77777777" w:rsidR="008A176D" w:rsidRPr="00D5482A" w:rsidRDefault="008A176D" w:rsidP="008A176D">
      <w:pPr>
        <w:spacing w:after="0" w:line="240" w:lineRule="auto"/>
        <w:ind w:left="0" w:hanging="2"/>
        <w:jc w:val="both"/>
        <w:rPr>
          <w:rFonts w:ascii="Gotham Light" w:hAnsi="Gotham Light"/>
          <w:color w:val="202649"/>
        </w:rPr>
      </w:pPr>
      <w:r w:rsidRPr="00D5482A">
        <w:rPr>
          <w:rFonts w:ascii="Gotham Light" w:hAnsi="Gotham Light"/>
          <w:color w:val="202649"/>
        </w:rPr>
        <w:t>Les bons d’achats ne peuvent faire l'objet d’aucune contestation, ni d'un remboursement en espèces, ni d’un échange, ni d'aucune contrepartie de quelque nature que ce soit et sont non cessibles. En conséquence, il ne sera répondu à aucune réclamation d’aucune sorte.</w:t>
      </w:r>
    </w:p>
    <w:p w14:paraId="14543274" w14:textId="77777777" w:rsidR="008A176D" w:rsidRPr="00D5482A" w:rsidRDefault="008A176D" w:rsidP="008A176D">
      <w:pPr>
        <w:spacing w:after="0" w:line="240" w:lineRule="auto"/>
        <w:ind w:left="0" w:hanging="2"/>
        <w:jc w:val="both"/>
        <w:rPr>
          <w:rFonts w:ascii="Gotham Light" w:hAnsi="Gotham Light"/>
          <w:color w:val="202649"/>
        </w:rPr>
      </w:pPr>
    </w:p>
    <w:p w14:paraId="7D204263" w14:textId="77777777" w:rsidR="008A176D" w:rsidRPr="00D5482A" w:rsidRDefault="008A176D" w:rsidP="008A176D">
      <w:pPr>
        <w:spacing w:after="0" w:line="240" w:lineRule="auto"/>
        <w:ind w:left="0" w:hanging="2"/>
        <w:jc w:val="both"/>
        <w:rPr>
          <w:rFonts w:ascii="Gotham Light" w:hAnsi="Gotham Light"/>
          <w:color w:val="202649"/>
        </w:rPr>
      </w:pPr>
      <w:bookmarkStart w:id="2" w:name="_heading=h.tyjcwt" w:colFirst="0" w:colLast="0"/>
      <w:bookmarkStart w:id="3" w:name="_heading=h.3dy6vkm" w:colFirst="0" w:colLast="0"/>
      <w:bookmarkEnd w:id="2"/>
      <w:bookmarkEnd w:id="3"/>
      <w:r w:rsidRPr="00D5482A">
        <w:rPr>
          <w:rFonts w:ascii="Gotham Light" w:hAnsi="Gotham Light"/>
          <w:color w:val="202649"/>
        </w:rPr>
        <w:t>La participation à l’</w:t>
      </w:r>
      <w:r>
        <w:rPr>
          <w:rFonts w:ascii="Gotham Light" w:hAnsi="Gotham Light"/>
          <w:color w:val="202649"/>
        </w:rPr>
        <w:t>O</w:t>
      </w:r>
      <w:r w:rsidRPr="00D5482A">
        <w:rPr>
          <w:rFonts w:ascii="Gotham Light" w:hAnsi="Gotham Light"/>
          <w:color w:val="202649"/>
        </w:rPr>
        <w:t xml:space="preserve">pération implique l’acceptation du présent règlement disponible sur le site </w:t>
      </w:r>
      <w:hyperlink r:id="rId6" w:history="1">
        <w:r w:rsidRPr="00D5482A">
          <w:rPr>
            <w:rStyle w:val="Lienhypertexte"/>
            <w:rFonts w:ascii="Gotham Light" w:hAnsi="Gotham Light"/>
            <w:color w:val="202649"/>
          </w:rPr>
          <w:t>www.france-materiaux.fr</w:t>
        </w:r>
      </w:hyperlink>
      <w:r w:rsidRPr="00D5482A">
        <w:rPr>
          <w:rFonts w:ascii="Gotham Light" w:hAnsi="Gotham Light"/>
          <w:color w:val="202649"/>
        </w:rPr>
        <w:t xml:space="preserve"> (rubrique actualités) et auprès des </w:t>
      </w:r>
      <w:r>
        <w:rPr>
          <w:rFonts w:ascii="Gotham Light" w:hAnsi="Gotham Light"/>
          <w:color w:val="202649"/>
        </w:rPr>
        <w:t>A</w:t>
      </w:r>
      <w:r w:rsidRPr="00D5482A">
        <w:rPr>
          <w:rFonts w:ascii="Gotham Light" w:hAnsi="Gotham Light"/>
          <w:color w:val="202649"/>
        </w:rPr>
        <w:t xml:space="preserve">gences participantes sur simple demande. Tous les cas non prévus par le présent règlement seront tranchés par la société organisatrice dont les décisions seront sans recours. </w:t>
      </w:r>
    </w:p>
    <w:p w14:paraId="599FBD49" w14:textId="77777777" w:rsidR="008A176D" w:rsidRPr="00D5482A" w:rsidRDefault="008A176D" w:rsidP="008A176D">
      <w:pPr>
        <w:spacing w:after="0" w:line="240" w:lineRule="auto"/>
        <w:ind w:left="0" w:hanging="2"/>
        <w:jc w:val="both"/>
        <w:rPr>
          <w:rFonts w:ascii="Gotham Light" w:hAnsi="Gotham Light"/>
          <w:color w:val="202649"/>
        </w:rPr>
      </w:pPr>
    </w:p>
    <w:p w14:paraId="602D73F5" w14:textId="77777777" w:rsidR="008A176D" w:rsidRPr="00D5482A" w:rsidRDefault="008A176D" w:rsidP="008A176D">
      <w:pPr>
        <w:spacing w:after="0" w:line="240" w:lineRule="auto"/>
        <w:ind w:left="0" w:hanging="2"/>
        <w:jc w:val="both"/>
        <w:rPr>
          <w:rFonts w:ascii="Gotham Light" w:hAnsi="Gotham Light"/>
          <w:color w:val="202649"/>
        </w:rPr>
      </w:pPr>
      <w:r w:rsidRPr="00D76707">
        <w:rPr>
          <w:rFonts w:ascii="Gotham Medium" w:hAnsi="Gotham Medium"/>
          <w:b/>
          <w:bCs/>
          <w:color w:val="202649"/>
        </w:rPr>
        <w:t>Article 8 : Litiges et responsabilités</w:t>
      </w:r>
    </w:p>
    <w:p w14:paraId="4AC6610F" w14:textId="50C61C76" w:rsidR="008A176D" w:rsidRPr="00D5482A" w:rsidRDefault="008A176D" w:rsidP="008A176D">
      <w:pPr>
        <w:spacing w:after="0" w:line="240" w:lineRule="auto"/>
        <w:ind w:left="0" w:hanging="2"/>
        <w:jc w:val="both"/>
        <w:rPr>
          <w:rFonts w:ascii="Gotham Light" w:hAnsi="Gotham Light"/>
          <w:color w:val="202649"/>
        </w:rPr>
      </w:pPr>
      <w:r w:rsidRPr="00D5482A">
        <w:rPr>
          <w:rFonts w:ascii="Gotham Light" w:hAnsi="Gotham Light"/>
          <w:color w:val="202649"/>
        </w:rPr>
        <w:t xml:space="preserve">La participation à cette </w:t>
      </w:r>
      <w:r>
        <w:rPr>
          <w:rFonts w:ascii="Gotham Light" w:hAnsi="Gotham Light"/>
          <w:color w:val="202649"/>
        </w:rPr>
        <w:t>O</w:t>
      </w:r>
      <w:r w:rsidRPr="00D5482A">
        <w:rPr>
          <w:rFonts w:ascii="Gotham Light" w:hAnsi="Gotham Light"/>
          <w:color w:val="202649"/>
        </w:rPr>
        <w:t>pération implique l'acceptation sans réserve du règlement dans son intégralité. Si une ou plusieurs dispositions du présent règlement étaient déclarées nulles ou inapplicables, les autres clauses garderaient toute leur force et leur portée. En cas de différence entre la version du règlement accessible en ligne et la version du règlement accessible auprès de l’</w:t>
      </w:r>
      <w:r>
        <w:rPr>
          <w:rFonts w:ascii="Gotham Light" w:hAnsi="Gotham Light"/>
          <w:color w:val="202649"/>
        </w:rPr>
        <w:t>A</w:t>
      </w:r>
      <w:r w:rsidRPr="00D5482A">
        <w:rPr>
          <w:rFonts w:ascii="Gotham Light" w:hAnsi="Gotham Light"/>
          <w:color w:val="202649"/>
        </w:rPr>
        <w:t xml:space="preserve">gence adhérente, </w:t>
      </w:r>
      <w:r w:rsidRPr="00EA1CF6">
        <w:rPr>
          <w:rFonts w:ascii="Gotham Light" w:hAnsi="Gotham Light"/>
          <w:color w:val="202649"/>
        </w:rPr>
        <w:t xml:space="preserve">la version disponible auprès </w:t>
      </w:r>
      <w:r>
        <w:rPr>
          <w:rFonts w:ascii="Gotham Light" w:hAnsi="Gotham Light"/>
          <w:color w:val="202649"/>
        </w:rPr>
        <w:t>de l’Agence</w:t>
      </w:r>
      <w:r w:rsidRPr="00EA1CF6">
        <w:rPr>
          <w:rFonts w:ascii="Gotham Light" w:hAnsi="Gotham Light"/>
          <w:color w:val="202649"/>
        </w:rPr>
        <w:t xml:space="preserve"> prévaudra.</w:t>
      </w:r>
      <w:r w:rsidRPr="00D5482A">
        <w:rPr>
          <w:rFonts w:ascii="Gotham Light" w:hAnsi="Gotham Light"/>
          <w:color w:val="202649"/>
        </w:rPr>
        <w:t xml:space="preserve"> La société organisatrice de l’</w:t>
      </w:r>
      <w:r>
        <w:rPr>
          <w:rFonts w:ascii="Gotham Light" w:hAnsi="Gotham Light"/>
          <w:color w:val="202649"/>
        </w:rPr>
        <w:t>O</w:t>
      </w:r>
      <w:r w:rsidRPr="00D5482A">
        <w:rPr>
          <w:rFonts w:ascii="Gotham Light" w:hAnsi="Gotham Light"/>
          <w:color w:val="202649"/>
        </w:rPr>
        <w:t>pération tranchera souverainement tout litige relatif à l’</w:t>
      </w:r>
      <w:r>
        <w:rPr>
          <w:rFonts w:ascii="Gotham Light" w:hAnsi="Gotham Light"/>
          <w:color w:val="202649"/>
        </w:rPr>
        <w:t>O</w:t>
      </w:r>
      <w:r w:rsidRPr="00D5482A">
        <w:rPr>
          <w:rFonts w:ascii="Gotham Light" w:hAnsi="Gotham Light"/>
          <w:color w:val="202649"/>
        </w:rPr>
        <w:t>pération et à son règlement. Il ne sera répondu à aucune demande (téléphonique ou écrite) concernant l'interprétation ou l'application du présent règlement, les mécanismes ou les modalités de l’opération. Elle se réserve, le droit de ne pas attribuer les bons d’achat au</w:t>
      </w:r>
      <w:r>
        <w:rPr>
          <w:rFonts w:ascii="Gotham Light" w:hAnsi="Gotham Light"/>
          <w:color w:val="202649"/>
        </w:rPr>
        <w:t>x</w:t>
      </w:r>
      <w:r w:rsidRPr="00D5482A">
        <w:rPr>
          <w:rFonts w:ascii="Gotham Light" w:hAnsi="Gotham Light"/>
          <w:color w:val="202649"/>
        </w:rPr>
        <w:t xml:space="preserve"> fraudeur</w:t>
      </w:r>
      <w:r>
        <w:rPr>
          <w:rFonts w:ascii="Gotham Light" w:hAnsi="Gotham Light"/>
          <w:color w:val="202649"/>
        </w:rPr>
        <w:t>s</w:t>
      </w:r>
      <w:r w:rsidRPr="00D5482A">
        <w:rPr>
          <w:rFonts w:ascii="Gotham Light" w:hAnsi="Gotham Light"/>
          <w:color w:val="202649"/>
        </w:rPr>
        <w:t xml:space="preserve"> et/ou de poursuivre devant les juridictions compétentes le ou les auteurs de fraudes. La responsabilité de la </w:t>
      </w:r>
      <w:r>
        <w:rPr>
          <w:rFonts w:ascii="Gotham Light" w:hAnsi="Gotham Light"/>
          <w:color w:val="202649"/>
        </w:rPr>
        <w:t>s</w:t>
      </w:r>
      <w:r w:rsidRPr="00D5482A">
        <w:rPr>
          <w:rFonts w:ascii="Gotham Light" w:hAnsi="Gotham Light"/>
          <w:color w:val="202649"/>
        </w:rPr>
        <w:t xml:space="preserve">ociété </w:t>
      </w:r>
      <w:r>
        <w:rPr>
          <w:rFonts w:ascii="Gotham Light" w:hAnsi="Gotham Light"/>
          <w:color w:val="202649"/>
        </w:rPr>
        <w:t>o</w:t>
      </w:r>
      <w:r w:rsidRPr="00D5482A">
        <w:rPr>
          <w:rFonts w:ascii="Gotham Light" w:hAnsi="Gotham Light"/>
          <w:color w:val="202649"/>
        </w:rPr>
        <w:t xml:space="preserve">rganisatrice est strictement limitée à la délivrance des bons d’achat effectivement et valablement acquis selon la description indiquée et ne peut être poursuivie concernant tous les incidents ou préjudices de toute </w:t>
      </w:r>
      <w:r w:rsidRPr="00D5482A">
        <w:rPr>
          <w:rFonts w:ascii="Gotham Light" w:hAnsi="Gotham Light"/>
          <w:color w:val="202649"/>
        </w:rPr>
        <w:lastRenderedPageBreak/>
        <w:t>nature qui pourraient survenir lors de l</w:t>
      </w:r>
      <w:r>
        <w:rPr>
          <w:rFonts w:ascii="Gotham Light" w:hAnsi="Gotham Light"/>
          <w:color w:val="202649"/>
        </w:rPr>
        <w:t xml:space="preserve">’utilisation </w:t>
      </w:r>
      <w:r w:rsidRPr="00D5482A">
        <w:rPr>
          <w:rFonts w:ascii="Gotham Light" w:hAnsi="Gotham Light"/>
          <w:color w:val="202649"/>
        </w:rPr>
        <w:t xml:space="preserve">du bon d’achat attribué et/ou </w:t>
      </w:r>
      <w:r>
        <w:rPr>
          <w:rFonts w:ascii="Gotham Light" w:hAnsi="Gotham Light"/>
          <w:color w:val="202649"/>
        </w:rPr>
        <w:t>des produits ou services acquis grâce aux bons d’achats</w:t>
      </w:r>
      <w:r w:rsidRPr="00D5482A">
        <w:rPr>
          <w:rFonts w:ascii="Gotham Light" w:hAnsi="Gotham Light"/>
          <w:color w:val="202649"/>
        </w:rPr>
        <w:t xml:space="preserve">. </w:t>
      </w:r>
    </w:p>
    <w:p w14:paraId="37865B3C" w14:textId="77777777" w:rsidR="008A176D" w:rsidRPr="00D5482A" w:rsidRDefault="008A176D" w:rsidP="008A176D">
      <w:pPr>
        <w:tabs>
          <w:tab w:val="left" w:pos="1613"/>
        </w:tabs>
        <w:spacing w:after="0" w:line="240" w:lineRule="auto"/>
        <w:ind w:left="0" w:hanging="2"/>
        <w:jc w:val="both"/>
        <w:rPr>
          <w:rFonts w:ascii="Gotham Light" w:hAnsi="Gotham Light"/>
          <w:color w:val="202649"/>
        </w:rPr>
      </w:pPr>
    </w:p>
    <w:p w14:paraId="3866DE05" w14:textId="77777777" w:rsidR="008A176D" w:rsidRPr="00D76707" w:rsidRDefault="008A176D" w:rsidP="008A176D">
      <w:pPr>
        <w:spacing w:after="0" w:line="240" w:lineRule="auto"/>
        <w:ind w:left="0" w:hanging="2"/>
        <w:jc w:val="both"/>
        <w:rPr>
          <w:rFonts w:ascii="Gotham Medium" w:hAnsi="Gotham Medium"/>
          <w:b/>
          <w:bCs/>
          <w:color w:val="202649"/>
        </w:rPr>
      </w:pPr>
      <w:bookmarkStart w:id="4" w:name="_heading=h.1t3h5sf" w:colFirst="0" w:colLast="0"/>
      <w:bookmarkEnd w:id="4"/>
      <w:r w:rsidRPr="00D76707">
        <w:rPr>
          <w:rFonts w:ascii="Gotham Medium" w:hAnsi="Gotham Medium"/>
          <w:b/>
          <w:bCs/>
          <w:color w:val="202649"/>
        </w:rPr>
        <w:t>Article 9 : Données personnelles, informatique et Libertés</w:t>
      </w:r>
    </w:p>
    <w:p w14:paraId="5D603BC2" w14:textId="77777777" w:rsidR="008A176D" w:rsidRPr="00D5482A" w:rsidRDefault="008A176D" w:rsidP="008A176D">
      <w:pPr>
        <w:spacing w:after="0" w:line="240" w:lineRule="auto"/>
        <w:ind w:left="0" w:hanging="2"/>
        <w:jc w:val="both"/>
        <w:rPr>
          <w:rFonts w:ascii="Gotham Light" w:hAnsi="Gotham Light"/>
          <w:color w:val="202649"/>
        </w:rPr>
      </w:pPr>
      <w:r w:rsidRPr="00D5482A">
        <w:rPr>
          <w:rFonts w:ascii="Gotham Light" w:hAnsi="Gotham Light"/>
          <w:color w:val="202649"/>
        </w:rPr>
        <w:t xml:space="preserve">Les données personnelles recueillies dans le cadre de la présente opération sont utilisées par la société organisatrice, les </w:t>
      </w:r>
      <w:r>
        <w:rPr>
          <w:rFonts w:ascii="Gotham Light" w:hAnsi="Gotham Light"/>
          <w:color w:val="202649"/>
        </w:rPr>
        <w:t>A</w:t>
      </w:r>
      <w:r w:rsidRPr="00D5482A">
        <w:rPr>
          <w:rFonts w:ascii="Gotham Light" w:hAnsi="Gotham Light"/>
          <w:color w:val="202649"/>
        </w:rPr>
        <w:t xml:space="preserve">gences adhérentes et </w:t>
      </w:r>
      <w:r>
        <w:rPr>
          <w:rFonts w:ascii="Gotham Light" w:hAnsi="Gotham Light"/>
          <w:color w:val="202649"/>
        </w:rPr>
        <w:t>leurs</w:t>
      </w:r>
      <w:r w:rsidRPr="00D5482A">
        <w:rPr>
          <w:rFonts w:ascii="Gotham Light" w:hAnsi="Gotham Light"/>
          <w:color w:val="202649"/>
        </w:rPr>
        <w:t xml:space="preserve"> partenaires. Ces informations nominatives seront traitées conformément à la Loi Informatique et Libertés du 6 janvier 1978. Tous les participants à l’</w:t>
      </w:r>
      <w:r>
        <w:rPr>
          <w:rFonts w:ascii="Gotham Light" w:hAnsi="Gotham Light"/>
          <w:color w:val="202649"/>
        </w:rPr>
        <w:t>O</w:t>
      </w:r>
      <w:r w:rsidRPr="00D5482A">
        <w:rPr>
          <w:rFonts w:ascii="Gotham Light" w:hAnsi="Gotham Light"/>
          <w:color w:val="202649"/>
        </w:rPr>
        <w:t>pération disposent en application de l’article 27 de cette loi, d’un droit d’accès ou de rectification aux données les concernant. Toute demande d’accès, de rectification ou d’opposition doit être adressée par courrier postal au siège de la société France Matériaux.</w:t>
      </w:r>
    </w:p>
    <w:p w14:paraId="4FE1686D" w14:textId="77777777" w:rsidR="008A176D" w:rsidRPr="00D5482A" w:rsidRDefault="008A176D" w:rsidP="008A176D">
      <w:pPr>
        <w:spacing w:after="0" w:line="240" w:lineRule="auto"/>
        <w:ind w:left="0" w:hanging="2"/>
        <w:jc w:val="both"/>
        <w:rPr>
          <w:rFonts w:ascii="Gotham Light" w:hAnsi="Gotham Light"/>
          <w:color w:val="202649"/>
        </w:rPr>
      </w:pPr>
    </w:p>
    <w:p w14:paraId="15700D78" w14:textId="77777777" w:rsidR="008A176D" w:rsidRPr="00D76707" w:rsidRDefault="008A176D" w:rsidP="008A176D">
      <w:pPr>
        <w:spacing w:after="0" w:line="240" w:lineRule="auto"/>
        <w:ind w:left="0" w:hanging="2"/>
        <w:jc w:val="both"/>
        <w:rPr>
          <w:rFonts w:ascii="Gotham Medium" w:hAnsi="Gotham Medium"/>
          <w:b/>
          <w:bCs/>
          <w:color w:val="202649"/>
        </w:rPr>
      </w:pPr>
      <w:r w:rsidRPr="00D76707">
        <w:rPr>
          <w:rFonts w:ascii="Gotham Medium" w:hAnsi="Gotham Medium"/>
          <w:b/>
          <w:bCs/>
          <w:color w:val="202649"/>
        </w:rPr>
        <w:t>Article 10 : Droits de propriété littéraire et artistique</w:t>
      </w:r>
    </w:p>
    <w:p w14:paraId="06C16F57" w14:textId="77777777" w:rsidR="008A176D" w:rsidRPr="00D5482A" w:rsidRDefault="008A176D" w:rsidP="008A176D">
      <w:pPr>
        <w:spacing w:after="0" w:line="240" w:lineRule="auto"/>
        <w:ind w:left="0" w:hanging="2"/>
        <w:jc w:val="both"/>
        <w:rPr>
          <w:rFonts w:ascii="Gotham Light" w:hAnsi="Gotham Light"/>
          <w:color w:val="202649"/>
        </w:rPr>
      </w:pPr>
      <w:r w:rsidRPr="00D5482A">
        <w:rPr>
          <w:rFonts w:ascii="Gotham Light" w:hAnsi="Gotham Light"/>
          <w:color w:val="202649"/>
        </w:rPr>
        <w:t xml:space="preserve">Conformément aux lois régissant les droits de propriété littéraire et artistique, la reproduction et la représentation de tout ou partie des éléments composant cette </w:t>
      </w:r>
      <w:r>
        <w:rPr>
          <w:rFonts w:ascii="Gotham Light" w:hAnsi="Gotham Light"/>
          <w:color w:val="202649"/>
        </w:rPr>
        <w:t>O</w:t>
      </w:r>
      <w:r w:rsidRPr="00D5482A">
        <w:rPr>
          <w:rFonts w:ascii="Gotham Light" w:hAnsi="Gotham Light"/>
          <w:color w:val="202649"/>
        </w:rPr>
        <w:t>pération sont strictement interdites. Les marques citées sont des marques déposées de leur propriétaire respectif.</w:t>
      </w:r>
    </w:p>
    <w:p w14:paraId="1197E50A" w14:textId="77777777" w:rsidR="007871A5" w:rsidRDefault="007871A5">
      <w:pPr>
        <w:ind w:left="0" w:hanging="2"/>
      </w:pPr>
    </w:p>
    <w:sectPr w:rsidR="007871A5" w:rsidSect="008A176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Gotham Light">
    <w:altName w:val="Calibri"/>
    <w:panose1 w:val="00000000000000000000"/>
    <w:charset w:val="00"/>
    <w:family w:val="modern"/>
    <w:notTrueType/>
    <w:pitch w:val="variable"/>
    <w:sig w:usb0="A10000FF" w:usb1="4000005B" w:usb2="00000000" w:usb3="00000000" w:csb0="0000009B" w:csb1="00000000"/>
  </w:font>
  <w:font w:name="Gotham Medium">
    <w:altName w:val="Calibri"/>
    <w:panose1 w:val="00000000000000000000"/>
    <w:charset w:val="00"/>
    <w:family w:val="modern"/>
    <w:notTrueType/>
    <w:pitch w:val="variable"/>
    <w:sig w:usb0="A10000FF" w:usb1="4000005B" w:usb2="00000000" w:usb3="00000000" w:csb0="0000009B" w:csb1="00000000"/>
  </w:font>
  <w:font w:name="Gotham Bold">
    <w:altName w:val="Calibri"/>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74F94" w14:textId="77777777" w:rsidR="008A176D" w:rsidRDefault="008A176D">
    <w:pPr>
      <w:pStyle w:val="Pieddepag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1281332"/>
      <w:docPartObj>
        <w:docPartGallery w:val="Page Numbers (Bottom of Page)"/>
        <w:docPartUnique/>
      </w:docPartObj>
    </w:sdtPr>
    <w:sdtEndPr>
      <w:rPr>
        <w:rFonts w:ascii="Gotham Bold" w:hAnsi="Gotham Bold"/>
        <w:color w:val="202649"/>
      </w:rPr>
    </w:sdtEndPr>
    <w:sdtContent>
      <w:p w14:paraId="762203AB" w14:textId="77777777" w:rsidR="008A176D" w:rsidRPr="00D5482A" w:rsidRDefault="008A176D">
        <w:pPr>
          <w:pStyle w:val="Pieddepage"/>
          <w:ind w:left="0" w:hanging="2"/>
          <w:jc w:val="right"/>
          <w:rPr>
            <w:rFonts w:ascii="Gotham Bold" w:hAnsi="Gotham Bold"/>
            <w:color w:val="202649"/>
          </w:rPr>
        </w:pPr>
        <w:r w:rsidRPr="00D5482A">
          <w:rPr>
            <w:rFonts w:ascii="Gotham Bold" w:hAnsi="Gotham Bold"/>
            <w:color w:val="202649"/>
          </w:rPr>
          <w:fldChar w:fldCharType="begin"/>
        </w:r>
        <w:r w:rsidRPr="00D5482A">
          <w:rPr>
            <w:rFonts w:ascii="Gotham Bold" w:hAnsi="Gotham Bold"/>
            <w:color w:val="202649"/>
          </w:rPr>
          <w:instrText>PAGE   \* MERGEFORMAT</w:instrText>
        </w:r>
        <w:r w:rsidRPr="00D5482A">
          <w:rPr>
            <w:rFonts w:ascii="Gotham Bold" w:hAnsi="Gotham Bold"/>
            <w:color w:val="202649"/>
          </w:rPr>
          <w:fldChar w:fldCharType="separate"/>
        </w:r>
        <w:r w:rsidRPr="00D5482A">
          <w:rPr>
            <w:rFonts w:ascii="Gotham Bold" w:hAnsi="Gotham Bold"/>
            <w:color w:val="202649"/>
          </w:rPr>
          <w:t>2</w:t>
        </w:r>
        <w:r w:rsidRPr="00D5482A">
          <w:rPr>
            <w:rFonts w:ascii="Gotham Bold" w:hAnsi="Gotham Bold"/>
            <w:color w:val="202649"/>
          </w:rPr>
          <w:fldChar w:fldCharType="end"/>
        </w:r>
      </w:p>
    </w:sdtContent>
  </w:sdt>
  <w:p w14:paraId="11F3C124" w14:textId="77777777" w:rsidR="008A176D" w:rsidRDefault="008A176D">
    <w:pPr>
      <w:pStyle w:val="Pieddepage"/>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63435" w14:textId="77777777" w:rsidR="008A176D" w:rsidRDefault="008A176D">
    <w:pPr>
      <w:pStyle w:val="Pieddepage"/>
      <w:ind w:left="0" w:hanging="2"/>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1DF97" w14:textId="77777777" w:rsidR="008A176D" w:rsidRDefault="008A176D">
    <w:pPr>
      <w:pStyle w:val="En-tt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BCA6C" w14:textId="77777777" w:rsidR="008A176D" w:rsidRDefault="008A176D">
    <w:pPr>
      <w:pStyle w:val="En-tt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2B376" w14:textId="77777777" w:rsidR="008A176D" w:rsidRDefault="008A176D">
    <w:pPr>
      <w:pStyle w:val="En-tt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6D"/>
    <w:rsid w:val="00094C88"/>
    <w:rsid w:val="002D3B89"/>
    <w:rsid w:val="004627D4"/>
    <w:rsid w:val="00557347"/>
    <w:rsid w:val="007871A5"/>
    <w:rsid w:val="008A176D"/>
    <w:rsid w:val="00A567BF"/>
    <w:rsid w:val="00AB5A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3CD768"/>
  <w14:defaultImageDpi w14:val="32767"/>
  <w15:chartTrackingRefBased/>
  <w15:docId w15:val="{5FC549A8-C114-4681-AD0E-9BFAA6F3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76D"/>
    <w:pPr>
      <w:suppressAutoHyphens/>
      <w:ind w:leftChars="-1" w:left="-1" w:hangingChars="1" w:hanging="1"/>
      <w:textDirection w:val="btLr"/>
      <w:textAlignment w:val="top"/>
      <w:outlineLvl w:val="0"/>
    </w:pPr>
    <w:rPr>
      <w:rFonts w:ascii="Calibri" w:eastAsia="Calibri" w:hAnsi="Calibri" w:cs="Calibri"/>
      <w:kern w:val="0"/>
      <w:position w:val="-1"/>
      <w14:ligatures w14:val="none"/>
    </w:rPr>
  </w:style>
  <w:style w:type="paragraph" w:styleId="Titre1">
    <w:name w:val="heading 1"/>
    <w:basedOn w:val="Normal"/>
    <w:next w:val="Normal"/>
    <w:link w:val="Titre1Car"/>
    <w:uiPriority w:val="9"/>
    <w:qFormat/>
    <w:rsid w:val="008A176D"/>
    <w:pPr>
      <w:keepNext/>
      <w:keepLines/>
      <w:suppressAutoHyphens w:val="0"/>
      <w:spacing w:before="360" w:after="80"/>
      <w:ind w:leftChars="0" w:left="0" w:firstLineChars="0" w:firstLine="0"/>
      <w:textDirection w:val="lrTb"/>
      <w:textAlignment w:val="auto"/>
    </w:pPr>
    <w:rPr>
      <w:rFonts w:asciiTheme="majorHAnsi" w:eastAsiaTheme="majorEastAsia" w:hAnsiTheme="majorHAnsi" w:cstheme="majorBidi"/>
      <w:color w:val="0F4761" w:themeColor="accent1" w:themeShade="BF"/>
      <w:kern w:val="2"/>
      <w:position w:val="0"/>
      <w:sz w:val="40"/>
      <w:szCs w:val="40"/>
      <w14:ligatures w14:val="standardContextual"/>
    </w:rPr>
  </w:style>
  <w:style w:type="paragraph" w:styleId="Titre2">
    <w:name w:val="heading 2"/>
    <w:basedOn w:val="Normal"/>
    <w:next w:val="Normal"/>
    <w:link w:val="Titre2Car"/>
    <w:uiPriority w:val="9"/>
    <w:semiHidden/>
    <w:unhideWhenUsed/>
    <w:qFormat/>
    <w:rsid w:val="008A176D"/>
    <w:pPr>
      <w:keepNext/>
      <w:keepLines/>
      <w:suppressAutoHyphens w:val="0"/>
      <w:spacing w:before="160" w:after="80"/>
      <w:ind w:leftChars="0" w:left="0" w:firstLineChars="0" w:firstLine="0"/>
      <w:textDirection w:val="lrTb"/>
      <w:textAlignment w:val="auto"/>
      <w:outlineLvl w:val="1"/>
    </w:pPr>
    <w:rPr>
      <w:rFonts w:asciiTheme="majorHAnsi" w:eastAsiaTheme="majorEastAsia" w:hAnsiTheme="majorHAnsi" w:cstheme="majorBidi"/>
      <w:color w:val="0F4761" w:themeColor="accent1" w:themeShade="BF"/>
      <w:kern w:val="2"/>
      <w:position w:val="0"/>
      <w:sz w:val="32"/>
      <w:szCs w:val="32"/>
      <w14:ligatures w14:val="standardContextual"/>
    </w:rPr>
  </w:style>
  <w:style w:type="paragraph" w:styleId="Titre3">
    <w:name w:val="heading 3"/>
    <w:basedOn w:val="Normal"/>
    <w:next w:val="Normal"/>
    <w:link w:val="Titre3Car"/>
    <w:uiPriority w:val="9"/>
    <w:semiHidden/>
    <w:unhideWhenUsed/>
    <w:qFormat/>
    <w:rsid w:val="008A176D"/>
    <w:pPr>
      <w:keepNext/>
      <w:keepLines/>
      <w:suppressAutoHyphens w:val="0"/>
      <w:spacing w:before="160" w:after="80"/>
      <w:ind w:leftChars="0" w:left="0" w:firstLineChars="0" w:firstLine="0"/>
      <w:textDirection w:val="lrTb"/>
      <w:textAlignment w:val="auto"/>
      <w:outlineLvl w:val="2"/>
    </w:pPr>
    <w:rPr>
      <w:rFonts w:asciiTheme="minorHAnsi" w:eastAsiaTheme="majorEastAsia" w:hAnsiTheme="minorHAnsi" w:cstheme="majorBidi"/>
      <w:color w:val="0F4761" w:themeColor="accent1" w:themeShade="BF"/>
      <w:kern w:val="2"/>
      <w:position w:val="0"/>
      <w:sz w:val="28"/>
      <w:szCs w:val="28"/>
      <w14:ligatures w14:val="standardContextual"/>
    </w:rPr>
  </w:style>
  <w:style w:type="paragraph" w:styleId="Titre4">
    <w:name w:val="heading 4"/>
    <w:basedOn w:val="Normal"/>
    <w:next w:val="Normal"/>
    <w:link w:val="Titre4Car"/>
    <w:uiPriority w:val="9"/>
    <w:semiHidden/>
    <w:unhideWhenUsed/>
    <w:qFormat/>
    <w:rsid w:val="008A176D"/>
    <w:pPr>
      <w:keepNext/>
      <w:keepLines/>
      <w:suppressAutoHyphens w:val="0"/>
      <w:spacing w:before="80" w:after="40"/>
      <w:ind w:leftChars="0" w:left="0" w:firstLineChars="0" w:firstLine="0"/>
      <w:textDirection w:val="lrTb"/>
      <w:textAlignment w:val="auto"/>
      <w:outlineLvl w:val="3"/>
    </w:pPr>
    <w:rPr>
      <w:rFonts w:asciiTheme="minorHAnsi" w:eastAsiaTheme="majorEastAsia" w:hAnsiTheme="minorHAnsi" w:cstheme="majorBidi"/>
      <w:i/>
      <w:iCs/>
      <w:color w:val="0F4761" w:themeColor="accent1" w:themeShade="BF"/>
      <w:kern w:val="2"/>
      <w:position w:val="0"/>
      <w14:ligatures w14:val="standardContextual"/>
    </w:rPr>
  </w:style>
  <w:style w:type="paragraph" w:styleId="Titre5">
    <w:name w:val="heading 5"/>
    <w:basedOn w:val="Normal"/>
    <w:next w:val="Normal"/>
    <w:link w:val="Titre5Car"/>
    <w:uiPriority w:val="9"/>
    <w:semiHidden/>
    <w:unhideWhenUsed/>
    <w:qFormat/>
    <w:rsid w:val="008A176D"/>
    <w:pPr>
      <w:keepNext/>
      <w:keepLines/>
      <w:suppressAutoHyphens w:val="0"/>
      <w:spacing w:before="80" w:after="40"/>
      <w:ind w:leftChars="0" w:left="0" w:firstLineChars="0" w:firstLine="0"/>
      <w:textDirection w:val="lrTb"/>
      <w:textAlignment w:val="auto"/>
      <w:outlineLvl w:val="4"/>
    </w:pPr>
    <w:rPr>
      <w:rFonts w:asciiTheme="minorHAnsi" w:eastAsiaTheme="majorEastAsia" w:hAnsiTheme="minorHAnsi" w:cstheme="majorBidi"/>
      <w:color w:val="0F4761" w:themeColor="accent1" w:themeShade="BF"/>
      <w:kern w:val="2"/>
      <w:position w:val="0"/>
      <w14:ligatures w14:val="standardContextual"/>
    </w:rPr>
  </w:style>
  <w:style w:type="paragraph" w:styleId="Titre6">
    <w:name w:val="heading 6"/>
    <w:basedOn w:val="Normal"/>
    <w:next w:val="Normal"/>
    <w:link w:val="Titre6Car"/>
    <w:uiPriority w:val="9"/>
    <w:semiHidden/>
    <w:unhideWhenUsed/>
    <w:qFormat/>
    <w:rsid w:val="008A176D"/>
    <w:pPr>
      <w:keepNext/>
      <w:keepLines/>
      <w:suppressAutoHyphens w:val="0"/>
      <w:spacing w:before="40" w:after="0"/>
      <w:ind w:leftChars="0" w:left="0" w:firstLineChars="0" w:firstLine="0"/>
      <w:textDirection w:val="lrTb"/>
      <w:textAlignment w:val="auto"/>
      <w:outlineLvl w:val="5"/>
    </w:pPr>
    <w:rPr>
      <w:rFonts w:asciiTheme="minorHAnsi" w:eastAsiaTheme="majorEastAsia" w:hAnsiTheme="minorHAnsi" w:cstheme="majorBidi"/>
      <w:i/>
      <w:iCs/>
      <w:color w:val="595959" w:themeColor="text1" w:themeTint="A6"/>
      <w:kern w:val="2"/>
      <w:position w:val="0"/>
      <w14:ligatures w14:val="standardContextual"/>
    </w:rPr>
  </w:style>
  <w:style w:type="paragraph" w:styleId="Titre7">
    <w:name w:val="heading 7"/>
    <w:basedOn w:val="Normal"/>
    <w:next w:val="Normal"/>
    <w:link w:val="Titre7Car"/>
    <w:uiPriority w:val="9"/>
    <w:semiHidden/>
    <w:unhideWhenUsed/>
    <w:qFormat/>
    <w:rsid w:val="008A176D"/>
    <w:pPr>
      <w:keepNext/>
      <w:keepLines/>
      <w:suppressAutoHyphens w:val="0"/>
      <w:spacing w:before="40" w:after="0"/>
      <w:ind w:leftChars="0" w:left="0" w:firstLineChars="0" w:firstLine="0"/>
      <w:textDirection w:val="lrTb"/>
      <w:textAlignment w:val="auto"/>
      <w:outlineLvl w:val="6"/>
    </w:pPr>
    <w:rPr>
      <w:rFonts w:asciiTheme="minorHAnsi" w:eastAsiaTheme="majorEastAsia" w:hAnsiTheme="minorHAnsi" w:cstheme="majorBidi"/>
      <w:color w:val="595959" w:themeColor="text1" w:themeTint="A6"/>
      <w:kern w:val="2"/>
      <w:position w:val="0"/>
      <w14:ligatures w14:val="standardContextual"/>
    </w:rPr>
  </w:style>
  <w:style w:type="paragraph" w:styleId="Titre8">
    <w:name w:val="heading 8"/>
    <w:basedOn w:val="Normal"/>
    <w:next w:val="Normal"/>
    <w:link w:val="Titre8Car"/>
    <w:uiPriority w:val="9"/>
    <w:semiHidden/>
    <w:unhideWhenUsed/>
    <w:qFormat/>
    <w:rsid w:val="008A176D"/>
    <w:pPr>
      <w:keepNext/>
      <w:keepLines/>
      <w:suppressAutoHyphens w:val="0"/>
      <w:spacing w:after="0"/>
      <w:ind w:leftChars="0" w:left="0" w:firstLineChars="0" w:firstLine="0"/>
      <w:textDirection w:val="lrTb"/>
      <w:textAlignment w:val="auto"/>
      <w:outlineLvl w:val="7"/>
    </w:pPr>
    <w:rPr>
      <w:rFonts w:asciiTheme="minorHAnsi" w:eastAsiaTheme="majorEastAsia" w:hAnsiTheme="minorHAnsi" w:cstheme="majorBidi"/>
      <w:i/>
      <w:iCs/>
      <w:color w:val="272727" w:themeColor="text1" w:themeTint="D8"/>
      <w:kern w:val="2"/>
      <w:position w:val="0"/>
      <w14:ligatures w14:val="standardContextual"/>
    </w:rPr>
  </w:style>
  <w:style w:type="paragraph" w:styleId="Titre9">
    <w:name w:val="heading 9"/>
    <w:basedOn w:val="Normal"/>
    <w:next w:val="Normal"/>
    <w:link w:val="Titre9Car"/>
    <w:uiPriority w:val="9"/>
    <w:semiHidden/>
    <w:unhideWhenUsed/>
    <w:qFormat/>
    <w:rsid w:val="008A176D"/>
    <w:pPr>
      <w:keepNext/>
      <w:keepLines/>
      <w:suppressAutoHyphens w:val="0"/>
      <w:spacing w:after="0"/>
      <w:ind w:leftChars="0" w:left="0" w:firstLineChars="0" w:firstLine="0"/>
      <w:textDirection w:val="lrTb"/>
      <w:textAlignment w:val="auto"/>
      <w:outlineLvl w:val="8"/>
    </w:pPr>
    <w:rPr>
      <w:rFonts w:asciiTheme="minorHAnsi" w:eastAsiaTheme="majorEastAsia" w:hAnsiTheme="minorHAnsi" w:cstheme="majorBidi"/>
      <w:color w:val="272727" w:themeColor="text1" w:themeTint="D8"/>
      <w:kern w:val="2"/>
      <w:position w:val="0"/>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176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A176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A176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A176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A176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A176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A176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A176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A176D"/>
    <w:rPr>
      <w:rFonts w:eastAsiaTheme="majorEastAsia" w:cstheme="majorBidi"/>
      <w:color w:val="272727" w:themeColor="text1" w:themeTint="D8"/>
    </w:rPr>
  </w:style>
  <w:style w:type="paragraph" w:styleId="Titre">
    <w:name w:val="Title"/>
    <w:basedOn w:val="Normal"/>
    <w:next w:val="Normal"/>
    <w:link w:val="TitreCar"/>
    <w:uiPriority w:val="10"/>
    <w:qFormat/>
    <w:rsid w:val="008A176D"/>
    <w:pPr>
      <w:suppressAutoHyphens w:val="0"/>
      <w:spacing w:after="80" w:line="240" w:lineRule="auto"/>
      <w:ind w:leftChars="0" w:left="0" w:firstLineChars="0" w:firstLine="0"/>
      <w:contextualSpacing/>
      <w:textDirection w:val="lrTb"/>
      <w:textAlignment w:val="auto"/>
      <w:outlineLvl w:val="9"/>
    </w:pPr>
    <w:rPr>
      <w:rFonts w:asciiTheme="majorHAnsi" w:eastAsiaTheme="majorEastAsia" w:hAnsiTheme="majorHAnsi" w:cstheme="majorBidi"/>
      <w:spacing w:val="-10"/>
      <w:kern w:val="28"/>
      <w:position w:val="0"/>
      <w:sz w:val="56"/>
      <w:szCs w:val="56"/>
      <w14:ligatures w14:val="standardContextual"/>
    </w:rPr>
  </w:style>
  <w:style w:type="character" w:customStyle="1" w:styleId="TitreCar">
    <w:name w:val="Titre Car"/>
    <w:basedOn w:val="Policepardfaut"/>
    <w:link w:val="Titre"/>
    <w:uiPriority w:val="10"/>
    <w:rsid w:val="008A176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A176D"/>
    <w:pPr>
      <w:numPr>
        <w:ilvl w:val="1"/>
      </w:numPr>
      <w:suppressAutoHyphens w:val="0"/>
      <w:textDirection w:val="lrTb"/>
      <w:textAlignment w:val="auto"/>
      <w:outlineLvl w:val="9"/>
    </w:pPr>
    <w:rPr>
      <w:rFonts w:asciiTheme="minorHAnsi" w:eastAsiaTheme="majorEastAsia" w:hAnsiTheme="minorHAnsi" w:cstheme="majorBidi"/>
      <w:color w:val="595959" w:themeColor="text1" w:themeTint="A6"/>
      <w:spacing w:val="15"/>
      <w:kern w:val="2"/>
      <w:position w:val="0"/>
      <w:sz w:val="28"/>
      <w:szCs w:val="28"/>
      <w14:ligatures w14:val="standardContextual"/>
    </w:rPr>
  </w:style>
  <w:style w:type="character" w:customStyle="1" w:styleId="Sous-titreCar">
    <w:name w:val="Sous-titre Car"/>
    <w:basedOn w:val="Policepardfaut"/>
    <w:link w:val="Sous-titre"/>
    <w:uiPriority w:val="11"/>
    <w:rsid w:val="008A176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A176D"/>
    <w:pPr>
      <w:suppressAutoHyphens w:val="0"/>
      <w:spacing w:before="160"/>
      <w:ind w:leftChars="0" w:left="0" w:firstLineChars="0" w:firstLine="0"/>
      <w:jc w:val="center"/>
      <w:textDirection w:val="lrTb"/>
      <w:textAlignment w:val="auto"/>
      <w:outlineLvl w:val="9"/>
    </w:pPr>
    <w:rPr>
      <w:rFonts w:asciiTheme="minorHAnsi" w:eastAsiaTheme="minorHAnsi" w:hAnsiTheme="minorHAnsi" w:cstheme="minorBidi"/>
      <w:i/>
      <w:iCs/>
      <w:color w:val="404040" w:themeColor="text1" w:themeTint="BF"/>
      <w:kern w:val="2"/>
      <w:position w:val="0"/>
      <w14:ligatures w14:val="standardContextual"/>
    </w:rPr>
  </w:style>
  <w:style w:type="character" w:customStyle="1" w:styleId="CitationCar">
    <w:name w:val="Citation Car"/>
    <w:basedOn w:val="Policepardfaut"/>
    <w:link w:val="Citation"/>
    <w:uiPriority w:val="29"/>
    <w:rsid w:val="008A176D"/>
    <w:rPr>
      <w:i/>
      <w:iCs/>
      <w:color w:val="404040" w:themeColor="text1" w:themeTint="BF"/>
    </w:rPr>
  </w:style>
  <w:style w:type="paragraph" w:styleId="Paragraphedeliste">
    <w:name w:val="List Paragraph"/>
    <w:basedOn w:val="Normal"/>
    <w:uiPriority w:val="34"/>
    <w:qFormat/>
    <w:rsid w:val="008A176D"/>
    <w:pPr>
      <w:suppressAutoHyphens w:val="0"/>
      <w:ind w:leftChars="0" w:left="720" w:firstLineChars="0" w:firstLine="0"/>
      <w:contextualSpacing/>
      <w:textDirection w:val="lrTb"/>
      <w:textAlignment w:val="auto"/>
      <w:outlineLvl w:val="9"/>
    </w:pPr>
    <w:rPr>
      <w:rFonts w:asciiTheme="minorHAnsi" w:eastAsiaTheme="minorHAnsi" w:hAnsiTheme="minorHAnsi" w:cstheme="minorBidi"/>
      <w:kern w:val="2"/>
      <w:position w:val="0"/>
      <w14:ligatures w14:val="standardContextual"/>
    </w:rPr>
  </w:style>
  <w:style w:type="character" w:styleId="Accentuationintense">
    <w:name w:val="Intense Emphasis"/>
    <w:basedOn w:val="Policepardfaut"/>
    <w:uiPriority w:val="21"/>
    <w:qFormat/>
    <w:rsid w:val="008A176D"/>
    <w:rPr>
      <w:i/>
      <w:iCs/>
      <w:color w:val="0F4761" w:themeColor="accent1" w:themeShade="BF"/>
    </w:rPr>
  </w:style>
  <w:style w:type="paragraph" w:styleId="Citationintense">
    <w:name w:val="Intense Quote"/>
    <w:basedOn w:val="Normal"/>
    <w:next w:val="Normal"/>
    <w:link w:val="CitationintenseCar"/>
    <w:uiPriority w:val="30"/>
    <w:qFormat/>
    <w:rsid w:val="008A176D"/>
    <w:pPr>
      <w:pBdr>
        <w:top w:val="single" w:sz="4" w:space="10" w:color="0F4761" w:themeColor="accent1" w:themeShade="BF"/>
        <w:bottom w:val="single" w:sz="4" w:space="10" w:color="0F4761" w:themeColor="accent1" w:themeShade="BF"/>
      </w:pBdr>
      <w:suppressAutoHyphens w:val="0"/>
      <w:spacing w:before="360" w:after="360"/>
      <w:ind w:leftChars="0" w:left="864" w:right="864" w:firstLineChars="0" w:firstLine="0"/>
      <w:jc w:val="center"/>
      <w:textDirection w:val="lrTb"/>
      <w:textAlignment w:val="auto"/>
      <w:outlineLvl w:val="9"/>
    </w:pPr>
    <w:rPr>
      <w:rFonts w:asciiTheme="minorHAnsi" w:eastAsiaTheme="minorHAnsi" w:hAnsiTheme="minorHAnsi" w:cstheme="minorBidi"/>
      <w:i/>
      <w:iCs/>
      <w:color w:val="0F4761" w:themeColor="accent1" w:themeShade="BF"/>
      <w:kern w:val="2"/>
      <w:position w:val="0"/>
      <w14:ligatures w14:val="standardContextual"/>
    </w:rPr>
  </w:style>
  <w:style w:type="character" w:customStyle="1" w:styleId="CitationintenseCar">
    <w:name w:val="Citation intense Car"/>
    <w:basedOn w:val="Policepardfaut"/>
    <w:link w:val="Citationintense"/>
    <w:uiPriority w:val="30"/>
    <w:rsid w:val="008A176D"/>
    <w:rPr>
      <w:i/>
      <w:iCs/>
      <w:color w:val="0F4761" w:themeColor="accent1" w:themeShade="BF"/>
    </w:rPr>
  </w:style>
  <w:style w:type="character" w:styleId="Rfrenceintense">
    <w:name w:val="Intense Reference"/>
    <w:basedOn w:val="Policepardfaut"/>
    <w:uiPriority w:val="32"/>
    <w:qFormat/>
    <w:rsid w:val="008A176D"/>
    <w:rPr>
      <w:b/>
      <w:bCs/>
      <w:smallCaps/>
      <w:color w:val="0F4761" w:themeColor="accent1" w:themeShade="BF"/>
      <w:spacing w:val="5"/>
    </w:rPr>
  </w:style>
  <w:style w:type="character" w:styleId="Lienhypertexte">
    <w:name w:val="Hyperlink"/>
    <w:qFormat/>
    <w:rsid w:val="008A176D"/>
    <w:rPr>
      <w:color w:val="0563C1"/>
      <w:w w:val="100"/>
      <w:position w:val="-1"/>
      <w:u w:val="single"/>
      <w:effect w:val="none"/>
      <w:vertAlign w:val="baseline"/>
      <w:cs w:val="0"/>
      <w:em w:val="none"/>
    </w:rPr>
  </w:style>
  <w:style w:type="paragraph" w:styleId="En-tte">
    <w:name w:val="header"/>
    <w:basedOn w:val="Normal"/>
    <w:link w:val="En-tteCar"/>
    <w:uiPriority w:val="99"/>
    <w:unhideWhenUsed/>
    <w:rsid w:val="008A176D"/>
    <w:pPr>
      <w:tabs>
        <w:tab w:val="center" w:pos="4536"/>
        <w:tab w:val="right" w:pos="9072"/>
      </w:tabs>
      <w:spacing w:after="0" w:line="240" w:lineRule="auto"/>
    </w:pPr>
  </w:style>
  <w:style w:type="character" w:customStyle="1" w:styleId="En-tteCar">
    <w:name w:val="En-tête Car"/>
    <w:basedOn w:val="Policepardfaut"/>
    <w:link w:val="En-tte"/>
    <w:uiPriority w:val="99"/>
    <w:rsid w:val="008A176D"/>
    <w:rPr>
      <w:rFonts w:ascii="Calibri" w:eastAsia="Calibri" w:hAnsi="Calibri" w:cs="Calibri"/>
      <w:kern w:val="0"/>
      <w:position w:val="-1"/>
      <w14:ligatures w14:val="none"/>
    </w:rPr>
  </w:style>
  <w:style w:type="paragraph" w:styleId="Pieddepage">
    <w:name w:val="footer"/>
    <w:basedOn w:val="Normal"/>
    <w:link w:val="PieddepageCar"/>
    <w:uiPriority w:val="99"/>
    <w:unhideWhenUsed/>
    <w:rsid w:val="008A17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176D"/>
    <w:rPr>
      <w:rFonts w:ascii="Calibri" w:eastAsia="Calibri" w:hAnsi="Calibri" w:cs="Calibri"/>
      <w:kern w:val="0"/>
      <w:position w:val="-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ance-materiaux.fr" TargetMode="External"/><Relationship Id="rId11" Type="http://schemas.openxmlformats.org/officeDocument/2006/relationships/header" Target="header3.xml"/><Relationship Id="rId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image" Target="media/image1.png"/><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5137</Characters>
  <Application>Microsoft Office Word</Application>
  <DocSecurity>0</DocSecurity>
  <Lines>42</Lines>
  <Paragraphs>12</Paragraphs>
  <ScaleCrop>false</ScaleCrop>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CORDIER</dc:creator>
  <cp:keywords/>
  <dc:description/>
  <cp:lastModifiedBy>Eugénie CORDIER</cp:lastModifiedBy>
  <cp:revision>1</cp:revision>
  <dcterms:created xsi:type="dcterms:W3CDTF">2025-05-05T13:03:00Z</dcterms:created>
  <dcterms:modified xsi:type="dcterms:W3CDTF">2025-05-05T13:04:00Z</dcterms:modified>
</cp:coreProperties>
</file>